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itre"/>
        <w:rPr>
          <w:rFonts w:ascii="Calibri" w:hAnsi="Calibri" w:cs="Calibri"/>
          <w:sz w:val="44"/>
          <w:szCs w:val="44"/>
          <w:lang w:val="fr-FR"/>
        </w:rPr>
      </w:pPr>
      <w:r>
        <w:rPr>
          <w:rFonts w:ascii="Calibri" w:hAnsi="Calibri" w:cs="Calibri"/>
          <w:sz w:val="44"/>
          <w:szCs w:val="44"/>
          <w:lang w:val="fr-FR"/>
        </w:rPr>
        <w:t>ANNEXE 1</w:t>
      </w:r>
    </w:p>
    <w:p>
      <w:pPr>
        <w:pStyle w:val="Titre"/>
        <w:rPr>
          <w:rFonts w:ascii="Calibri" w:hAnsi="Calibri" w:cs="Calibri"/>
          <w:sz w:val="44"/>
          <w:szCs w:val="44"/>
          <w:lang w:val="fr-FR"/>
        </w:rPr>
      </w:pPr>
      <w:r>
        <w:rPr>
          <w:rFonts w:ascii="Calibri" w:hAnsi="Calibri" w:cs="Calibri"/>
          <w:sz w:val="44"/>
          <w:szCs w:val="44"/>
          <w:lang w:val="fr-FR"/>
        </w:rPr>
        <w:t xml:space="preserve"> AU CAHIER DES CLAUSES PARTICULIÈRES (CCP)</w:t>
      </w:r>
    </w:p>
    <w:p>
      <w:pPr>
        <w:pStyle w:val="Titre"/>
        <w:rPr>
          <w:sz w:val="24"/>
          <w:szCs w:val="24"/>
          <w:lang w:val="fr-FR"/>
        </w:rPr>
      </w:pPr>
      <w:r>
        <w:rPr>
          <w:sz w:val="28"/>
          <w:szCs w:val="28"/>
          <w:lang w:val="fr-FR"/>
        </w:rPr>
        <w:t>OFFRE INITIALE</w:t>
      </w:r>
      <w:r>
        <w:rPr>
          <w:rFonts w:ascii="Calibri" w:hAnsi="Calibri" w:cs="Calibri"/>
          <w:lang w:val="fr-FR"/>
        </w:rPr>
        <w:t xml:space="preserve"> </w:t>
      </w:r>
      <w:r>
        <w:rPr>
          <w:rFonts w:ascii="Calibri" w:hAnsi="Calibri" w:cs="Calibri"/>
          <w:sz w:val="24"/>
          <w:szCs w:val="24"/>
          <w:lang w:val="fr-FR"/>
        </w:rPr>
        <w:t>(Sources ,</w:t>
      </w:r>
      <w:r>
        <w:rPr>
          <w:rFonts w:ascii="Calibri" w:hAnsi="Calibri" w:cs="Calibri"/>
          <w:sz w:val="24"/>
          <w:szCs w:val="24"/>
          <w:lang w:val="fr-FR"/>
        </w:rPr>
        <w:t>titres</w:t>
      </w:r>
      <w:r>
        <w:rPr>
          <w:rFonts w:ascii="Calibri" w:hAnsi="Calibri" w:cs="Calibri"/>
          <w:sz w:val="24"/>
          <w:szCs w:val="24"/>
          <w:lang w:val="fr-FR"/>
        </w:rPr>
        <w:t>,</w:t>
      </w:r>
      <w:r>
        <w:rPr>
          <w:rFonts w:ascii="Calibri" w:hAnsi="Calibri" w:cs="Calibri"/>
          <w:sz w:val="24"/>
          <w:szCs w:val="24"/>
          <w:lang w:val="fr-FR"/>
        </w:rPr>
        <w:t xml:space="preserve"> bases</w:t>
      </w:r>
      <w:r>
        <w:rPr>
          <w:rFonts w:ascii="Calibri" w:hAnsi="Calibri" w:cs="Calibri"/>
          <w:sz w:val="24"/>
          <w:szCs w:val="24"/>
          <w:lang w:val="fr-FR"/>
        </w:rPr>
        <w:t>, agences)</w:t>
      </w:r>
    </w:p>
    <w:p>
      <w:pPr>
        <w:pStyle w:val="Corpsdetexte"/>
        <w:rPr>
          <w:lang w:val="fr-FR"/>
        </w:rPr>
      </w:pPr>
    </w:p>
    <w:p>
      <w:pPr>
        <w:pStyle w:val="TITRE2"/>
      </w:pPr>
      <w:r>
        <w:t>Sources documentaires et corpus attendus</w:t>
      </w:r>
    </w:p>
    <w:p>
      <w:pPr>
        <w:pStyle w:val="FirstParagraph"/>
        <w:jc w:val="both"/>
        <w:rPr>
          <w:rFonts w:ascii="Calibri" w:hAnsi="Calibri" w:cs="Calibri"/>
          <w:lang w:val="fr-FR"/>
        </w:rPr>
      </w:pPr>
      <w:r>
        <w:rPr>
          <w:rFonts w:ascii="Calibri" w:hAnsi="Calibri" w:cs="Calibri"/>
          <w:lang w:val="fr-FR"/>
        </w:rPr>
        <w:t>Le titulaire propose un corpus documentaire permettant l’accès aux principales sources utilisées par les directions du ministère dans le cadre de leurs activités de recherche documentaire, de veille, d’analyse, de préparation de dossiers, de suivi des politiques publiques et d’identification des acteurs institutionnels et économiques.</w:t>
      </w:r>
    </w:p>
    <w:p>
      <w:pPr>
        <w:pStyle w:val="Corpsdetexte"/>
        <w:jc w:val="both"/>
        <w:rPr>
          <w:rFonts w:ascii="Calibri" w:hAnsi="Calibri" w:cs="Calibri"/>
          <w:lang w:val="fr-FR"/>
        </w:rPr>
      </w:pPr>
      <w:r>
        <w:rPr>
          <w:rFonts w:ascii="Calibri" w:hAnsi="Calibri" w:cs="Calibri"/>
          <w:lang w:val="fr-FR"/>
        </w:rPr>
        <w:t>Les titres mentionnés ci-dessous correspondent aux besoins recensés et aux usages observés. Ils sont indiqués à titre de référence afin de permettre aux candidats d’apprécier le niveau de couverture attendu.</w:t>
      </w:r>
    </w:p>
    <w:p>
      <w:pPr>
        <w:pStyle w:val="Corpsdetexte"/>
        <w:jc w:val="both"/>
        <w:rPr>
          <w:rFonts w:ascii="Calibri" w:hAnsi="Calibri" w:cs="Calibri"/>
          <w:lang w:val="fr-FR"/>
        </w:rPr>
      </w:pPr>
      <w:r>
        <w:rPr>
          <w:rFonts w:ascii="Calibri" w:hAnsi="Calibri" w:cs="Calibri"/>
          <w:lang w:val="fr-FR"/>
        </w:rPr>
        <w:t>Le candidat pourra proposer des sources équivalentes présentant un niveau comparable de couverture documentaire, de profondeur d’archives et de pertinence métier.</w:t>
      </w:r>
    </w:p>
    <w:tbl>
      <w:tblPr>
        <w:tblStyle w:val="Grilledetableauclaire"/>
        <w:tblW w:w="0" w:type="auto"/>
        <w:tblLook w:val="04A0" w:firstRow="1" w:lastRow="0" w:firstColumn="1" w:lastColumn="0" w:noHBand="0" w:noVBand="1"/>
      </w:tblPr>
      <w:tblGrid>
        <w:gridCol w:w="1555"/>
        <w:gridCol w:w="4677"/>
        <w:gridCol w:w="3164"/>
      </w:tblGrid>
      <w:tr>
        <w:tc>
          <w:tcPr>
            <w:tcW w:w="6232" w:type="dxa"/>
            <w:gridSpan w:val="2"/>
            <w:shd w:val="clear" w:color="auto" w:fill="FFFFFF" w:themeFill="background1"/>
          </w:tcPr>
          <w:p>
            <w:pPr>
              <w:pStyle w:val="TITRE2"/>
              <w:numPr>
                <w:ilvl w:val="0"/>
                <w:numId w:val="0"/>
              </w:numPr>
            </w:pPr>
            <w:r>
              <w:t>Famille documentaire                   Sources attendues</w:t>
            </w:r>
          </w:p>
        </w:tc>
        <w:tc>
          <w:tcPr>
            <w:tcW w:w="3164" w:type="dxa"/>
            <w:vMerge w:val="restart"/>
            <w:shd w:val="clear" w:color="auto" w:fill="FFFFFF" w:themeFill="background1"/>
          </w:tcPr>
          <w:p>
            <w:pPr>
              <w:pStyle w:val="TITRE2"/>
              <w:numPr>
                <w:ilvl w:val="0"/>
                <w:numId w:val="0"/>
              </w:numPr>
            </w:pPr>
            <w:r>
              <w:t>Disponible : Oui, Non,</w:t>
            </w:r>
          </w:p>
          <w:p>
            <w:pPr>
              <w:pStyle w:val="TITRE2"/>
              <w:ind w:left="0"/>
            </w:pPr>
            <w:r>
              <w:t>Sous condition</w:t>
            </w:r>
          </w:p>
        </w:tc>
      </w:tr>
      <w:tr>
        <w:tc>
          <w:tcPr>
            <w:tcW w:w="6232" w:type="dxa"/>
            <w:gridSpan w:val="2"/>
            <w:shd w:val="clear" w:color="auto" w:fill="D1D1D1" w:themeFill="background2" w:themeFillShade="E6"/>
          </w:tcPr>
          <w:p>
            <w:pPr>
              <w:pStyle w:val="TITRE2"/>
              <w:numPr>
                <w:ilvl w:val="1"/>
                <w:numId w:val="2"/>
              </w:numPr>
              <w:ind w:left="172" w:firstLine="0"/>
            </w:pPr>
            <w:r>
              <w:t xml:space="preserve">Presse nationale généraliste </w:t>
            </w:r>
          </w:p>
        </w:tc>
        <w:tc>
          <w:tcPr>
            <w:tcW w:w="3164" w:type="dxa"/>
            <w:vMerge/>
            <w:shd w:val="clear" w:color="auto" w:fill="FFFFFF" w:themeFill="background1"/>
          </w:tcPr>
          <w:p>
            <w:pPr>
              <w:pStyle w:val="TITRE2"/>
              <w:numPr>
                <w:ilvl w:val="0"/>
                <w:numId w:val="0"/>
              </w:numPr>
            </w:pPr>
          </w:p>
        </w:tc>
      </w:tr>
      <w:tr>
        <w:tc>
          <w:tcPr>
            <w:tcW w:w="1555" w:type="dxa"/>
          </w:tcPr>
          <w:p>
            <w:pPr>
              <w:pStyle w:val="Compact"/>
              <w:spacing w:before="0"/>
              <w:rPr>
                <w:rFonts w:ascii="Calibri" w:hAnsi="Calibri" w:cs="Calibri"/>
                <w:lang w:val="fr-FR"/>
              </w:rPr>
            </w:pPr>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Le Monde</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Le Figaro</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Libération</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Le Parisien</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Aujourd’hui en France</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L’Humanité</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L'Humanité Magazine</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ind w:left="720" w:hanging="720"/>
              <w:rPr>
                <w:rFonts w:ascii="Calibri" w:hAnsi="Calibri" w:cs="Calibri"/>
                <w:lang w:val="fr-FR"/>
              </w:rPr>
            </w:pPr>
            <w:r>
              <w:rPr>
                <w:rFonts w:ascii="Calibri" w:hAnsi="Calibri" w:cs="Calibri"/>
                <w:lang w:val="fr-FR"/>
              </w:rPr>
              <w:t>Le Journal du Dimanche</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L’Express</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Marianne</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Le Nouvel Obs</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Paris Match</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Courrier international</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Atlantico</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Public Sénat</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t xml:space="preserve">La Croix </w:t>
            </w:r>
          </w:p>
        </w:tc>
        <w:tc>
          <w:tcPr>
            <w:tcW w:w="3164" w:type="dxa"/>
          </w:tcPr>
          <w:p>
            <w:pPr>
              <w:pStyle w:val="Compact"/>
              <w:spacing w:before="0"/>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t>20 Minutes</w:t>
            </w:r>
          </w:p>
        </w:tc>
        <w:tc>
          <w:tcPr>
            <w:tcW w:w="3164" w:type="dxa"/>
          </w:tcPr>
          <w:p>
            <w:pPr>
              <w:pStyle w:val="Compact"/>
              <w:spacing w:before="0"/>
            </w:pPr>
          </w:p>
        </w:tc>
      </w:tr>
      <w:tr>
        <w:tc>
          <w:tcPr>
            <w:tcW w:w="1555" w:type="dxa"/>
          </w:tcPr>
          <w:p>
            <w:r>
              <w:rPr>
                <w:rFonts w:ascii="Calibri" w:hAnsi="Calibri" w:cs="Calibri"/>
                <w:lang w:val="fr-FR"/>
              </w:rPr>
              <w:t>PQN</w:t>
            </w:r>
          </w:p>
        </w:tc>
        <w:tc>
          <w:tcPr>
            <w:tcW w:w="4677" w:type="dxa"/>
          </w:tcPr>
          <w:p>
            <w:pPr>
              <w:pStyle w:val="Compact"/>
              <w:spacing w:before="0"/>
            </w:pPr>
            <w:proofErr w:type="spellStart"/>
            <w:r>
              <w:t>L'Équipe</w:t>
            </w:r>
            <w:proofErr w:type="spellEnd"/>
          </w:p>
        </w:tc>
        <w:tc>
          <w:tcPr>
            <w:tcW w:w="3164" w:type="dxa"/>
          </w:tcPr>
          <w:p>
            <w:pPr>
              <w:pStyle w:val="Compact"/>
              <w:spacing w:before="0"/>
            </w:pPr>
          </w:p>
        </w:tc>
      </w:tr>
      <w:tr>
        <w:tc>
          <w:tcPr>
            <w:tcW w:w="1555" w:type="dxa"/>
          </w:tcPr>
          <w:p>
            <w:r>
              <w:rPr>
                <w:rFonts w:ascii="Calibri" w:hAnsi="Calibri" w:cs="Calibri"/>
                <w:lang w:val="fr-FR"/>
              </w:rPr>
              <w:t>PQN</w:t>
            </w:r>
          </w:p>
        </w:tc>
        <w:tc>
          <w:tcPr>
            <w:tcW w:w="4677" w:type="dxa"/>
          </w:tcPr>
          <w:p>
            <w:pPr>
              <w:pStyle w:val="Compact"/>
              <w:spacing w:before="0"/>
            </w:pPr>
            <w:r>
              <w:t>Agoravox.fr</w:t>
            </w:r>
          </w:p>
        </w:tc>
        <w:tc>
          <w:tcPr>
            <w:tcW w:w="3164" w:type="dxa"/>
          </w:tcPr>
          <w:p>
            <w:pPr>
              <w:pStyle w:val="Compact"/>
              <w:spacing w:before="0"/>
            </w:pPr>
          </w:p>
        </w:tc>
      </w:tr>
      <w:tr>
        <w:tc>
          <w:tcPr>
            <w:tcW w:w="6232" w:type="dxa"/>
            <w:gridSpan w:val="2"/>
            <w:shd w:val="clear" w:color="auto" w:fill="D1D1D1" w:themeFill="background2" w:themeFillShade="E6"/>
          </w:tcPr>
          <w:p>
            <w:pPr>
              <w:pStyle w:val="TITRE2"/>
              <w:numPr>
                <w:ilvl w:val="1"/>
                <w:numId w:val="2"/>
              </w:numPr>
              <w:spacing w:before="0"/>
              <w:ind w:left="455" w:hanging="283"/>
            </w:pPr>
            <w:r>
              <w:lastRenderedPageBreak/>
              <w:t>Presse économique et financière</w:t>
            </w:r>
          </w:p>
        </w:tc>
        <w:tc>
          <w:tcPr>
            <w:tcW w:w="3164" w:type="dxa"/>
            <w:shd w:val="clear" w:color="auto" w:fill="D1D1D1" w:themeFill="background2" w:themeFillShade="E6"/>
          </w:tcPr>
          <w:p>
            <w:pPr>
              <w:pStyle w:val="TITRE2"/>
              <w:numPr>
                <w:ilvl w:val="0"/>
                <w:numId w:val="0"/>
              </w:numPr>
              <w:spacing w:before="0"/>
              <w:ind w:left="720"/>
            </w:pPr>
          </w:p>
        </w:tc>
      </w:tr>
      <w:tr>
        <w:tc>
          <w:tcPr>
            <w:tcW w:w="1555" w:type="dxa"/>
          </w:tcPr>
          <w:p>
            <w:pPr>
              <w:pStyle w:val="Compact"/>
              <w:spacing w:before="0"/>
              <w:rPr>
                <w:rFonts w:ascii="Calibri" w:hAnsi="Calibri" w:cs="Calibri"/>
                <w:lang w:val="fr-FR"/>
              </w:rPr>
            </w:pPr>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Les Échos</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Les Échos – Jour J</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Les Echos Sociétés</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La Tribune</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La Correspondance économique</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proofErr w:type="spellStart"/>
            <w:r>
              <w:rPr>
                <w:rFonts w:ascii="Calibri" w:hAnsi="Calibri" w:cs="Calibri"/>
                <w:lang w:val="fr-FR"/>
              </w:rPr>
              <w:t>Wansquare</w:t>
            </w:r>
            <w:proofErr w:type="spellEnd"/>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proofErr w:type="spellStart"/>
            <w:r>
              <w:rPr>
                <w:rFonts w:ascii="Calibri" w:hAnsi="Calibri" w:cs="Calibri"/>
                <w:lang w:val="fr-FR"/>
              </w:rPr>
              <w:t>Finascope</w:t>
            </w:r>
            <w:proofErr w:type="spellEnd"/>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Capital</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Challenges</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Investir</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rPr>
                <w:rFonts w:ascii="Calibri" w:hAnsi="Calibri" w:cs="Calibri"/>
                <w:lang w:val="fr-FR"/>
              </w:rPr>
              <w:t>Boursier.com</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proofErr w:type="spellStart"/>
            <w:r>
              <w:rPr>
                <w:rFonts w:ascii="Calibri" w:hAnsi="Calibri" w:cs="Calibri"/>
                <w:lang w:val="fr-FR"/>
              </w:rPr>
              <w:t>Mind</w:t>
            </w:r>
            <w:proofErr w:type="spellEnd"/>
            <w:r>
              <w:rPr>
                <w:rFonts w:ascii="Calibri" w:hAnsi="Calibri" w:cs="Calibri"/>
                <w:lang w:val="fr-FR"/>
              </w:rPr>
              <w:t xml:space="preserve"> Fintech</w:t>
            </w:r>
          </w:p>
        </w:tc>
        <w:tc>
          <w:tcPr>
            <w:tcW w:w="3164" w:type="dxa"/>
          </w:tcPr>
          <w:p>
            <w:pPr>
              <w:pStyle w:val="Compact"/>
              <w:spacing w:before="0"/>
              <w:rPr>
                <w:rFonts w:ascii="Calibri" w:hAnsi="Calibri" w:cs="Calibri"/>
                <w:lang w:val="fr-FR"/>
              </w:rPr>
            </w:pPr>
          </w:p>
        </w:tc>
      </w:tr>
      <w:tr>
        <w:tc>
          <w:tcPr>
            <w:tcW w:w="1555" w:type="dxa"/>
          </w:tcPr>
          <w:p>
            <w:r>
              <w:rPr>
                <w:rFonts w:ascii="Calibri" w:hAnsi="Calibri" w:cs="Calibri"/>
                <w:lang w:val="fr-FR"/>
              </w:rPr>
              <w:t>PQN</w:t>
            </w:r>
          </w:p>
        </w:tc>
        <w:tc>
          <w:tcPr>
            <w:tcW w:w="4677" w:type="dxa"/>
          </w:tcPr>
          <w:p>
            <w:pPr>
              <w:pStyle w:val="Compact"/>
              <w:spacing w:before="0"/>
              <w:rPr>
                <w:rFonts w:ascii="Calibri" w:hAnsi="Calibri" w:cs="Calibri"/>
                <w:lang w:val="fr-FR"/>
              </w:rPr>
            </w:pPr>
            <w:r>
              <w:t>Option Finance</w:t>
            </w:r>
          </w:p>
        </w:tc>
        <w:tc>
          <w:tcPr>
            <w:tcW w:w="3164" w:type="dxa"/>
          </w:tcPr>
          <w:p>
            <w:pPr>
              <w:pStyle w:val="Compact"/>
              <w:spacing w:before="0"/>
            </w:pPr>
          </w:p>
        </w:tc>
      </w:tr>
      <w:tr>
        <w:tc>
          <w:tcPr>
            <w:tcW w:w="1555" w:type="dxa"/>
          </w:tcPr>
          <w:p>
            <w:r>
              <w:rPr>
                <w:rFonts w:ascii="Calibri" w:hAnsi="Calibri" w:cs="Calibri"/>
                <w:lang w:val="fr-FR"/>
              </w:rPr>
              <w:t>PQN</w:t>
            </w:r>
          </w:p>
        </w:tc>
        <w:tc>
          <w:tcPr>
            <w:tcW w:w="4677" w:type="dxa"/>
            <w:vAlign w:val="bottom"/>
          </w:tcPr>
          <w:p>
            <w:pPr>
              <w:rPr>
                <w:rFonts w:ascii="Calibri" w:hAnsi="Calibri" w:cs="Calibri"/>
                <w:color w:val="000000"/>
                <w:sz w:val="22"/>
                <w:szCs w:val="22"/>
              </w:rPr>
            </w:pPr>
            <w:r>
              <w:rPr>
                <w:rFonts w:ascii="Calibri" w:hAnsi="Calibri" w:cs="Calibri"/>
                <w:color w:val="000000"/>
                <w:sz w:val="22"/>
                <w:szCs w:val="22"/>
              </w:rPr>
              <w:t>melty.fr</w:t>
            </w:r>
          </w:p>
        </w:tc>
        <w:tc>
          <w:tcPr>
            <w:tcW w:w="3164" w:type="dxa"/>
          </w:tcPr>
          <w:p>
            <w:pPr>
              <w:pStyle w:val="Compact"/>
              <w:spacing w:before="0"/>
            </w:pPr>
          </w:p>
        </w:tc>
      </w:tr>
      <w:tr>
        <w:tc>
          <w:tcPr>
            <w:tcW w:w="1555" w:type="dxa"/>
          </w:tcPr>
          <w:p>
            <w:r>
              <w:rPr>
                <w:rFonts w:ascii="Calibri" w:hAnsi="Calibri" w:cs="Calibri"/>
                <w:lang w:val="fr-FR"/>
              </w:rPr>
              <w:t>PQN</w:t>
            </w:r>
          </w:p>
        </w:tc>
        <w:tc>
          <w:tcPr>
            <w:tcW w:w="4677" w:type="dxa"/>
            <w:vAlign w:val="bottom"/>
          </w:tcPr>
          <w:p>
            <w:pPr>
              <w:rPr>
                <w:rFonts w:ascii="Calibri" w:hAnsi="Calibri" w:cs="Calibri"/>
                <w:color w:val="000000"/>
                <w:sz w:val="22"/>
                <w:szCs w:val="22"/>
              </w:rPr>
            </w:pPr>
            <w:proofErr w:type="spellStart"/>
            <w:r>
              <w:rPr>
                <w:rFonts w:ascii="Calibri" w:hAnsi="Calibri" w:cs="Calibri"/>
                <w:color w:val="000000"/>
                <w:sz w:val="22"/>
                <w:szCs w:val="22"/>
              </w:rPr>
              <w:t>Mieux</w:t>
            </w:r>
            <w:proofErr w:type="spellEnd"/>
            <w:r>
              <w:rPr>
                <w:rFonts w:ascii="Calibri" w:hAnsi="Calibri" w:cs="Calibri"/>
                <w:color w:val="000000"/>
                <w:sz w:val="22"/>
                <w:szCs w:val="22"/>
              </w:rPr>
              <w:t xml:space="preserve"> Vivre </w:t>
            </w:r>
            <w:proofErr w:type="spellStart"/>
            <w:r>
              <w:rPr>
                <w:rFonts w:ascii="Calibri" w:hAnsi="Calibri" w:cs="Calibri"/>
                <w:color w:val="000000"/>
                <w:sz w:val="22"/>
                <w:szCs w:val="22"/>
              </w:rPr>
              <w:t>Votre</w:t>
            </w:r>
            <w:proofErr w:type="spellEnd"/>
            <w:r>
              <w:rPr>
                <w:rFonts w:ascii="Calibri" w:hAnsi="Calibri" w:cs="Calibri"/>
                <w:color w:val="000000"/>
                <w:sz w:val="22"/>
                <w:szCs w:val="22"/>
              </w:rPr>
              <w:t xml:space="preserve"> Argent - newsletter</w:t>
            </w:r>
          </w:p>
        </w:tc>
        <w:tc>
          <w:tcPr>
            <w:tcW w:w="3164" w:type="dxa"/>
          </w:tcPr>
          <w:p>
            <w:pPr>
              <w:pStyle w:val="Compact"/>
              <w:spacing w:before="0"/>
            </w:pPr>
          </w:p>
        </w:tc>
      </w:tr>
      <w:tr>
        <w:tc>
          <w:tcPr>
            <w:tcW w:w="1555" w:type="dxa"/>
          </w:tcPr>
          <w:p>
            <w:r>
              <w:rPr>
                <w:rFonts w:ascii="Calibri" w:hAnsi="Calibri" w:cs="Calibri"/>
                <w:lang w:val="fr-FR"/>
              </w:rPr>
              <w:t>PQN</w:t>
            </w:r>
          </w:p>
        </w:tc>
        <w:tc>
          <w:tcPr>
            <w:tcW w:w="4677" w:type="dxa"/>
            <w:vAlign w:val="bottom"/>
          </w:tcPr>
          <w:p>
            <w:pPr>
              <w:rPr>
                <w:rFonts w:ascii="Calibri" w:hAnsi="Calibri" w:cs="Calibri"/>
                <w:color w:val="000000"/>
                <w:sz w:val="22"/>
                <w:szCs w:val="22"/>
              </w:rPr>
            </w:pPr>
            <w:r>
              <w:rPr>
                <w:rFonts w:ascii="Calibri" w:hAnsi="Calibri" w:cs="Calibri"/>
                <w:color w:val="000000"/>
                <w:sz w:val="22"/>
                <w:szCs w:val="22"/>
              </w:rPr>
              <w:t>miroirsocial.com</w:t>
            </w:r>
          </w:p>
        </w:tc>
        <w:tc>
          <w:tcPr>
            <w:tcW w:w="3164" w:type="dxa"/>
          </w:tcPr>
          <w:p>
            <w:pPr>
              <w:pStyle w:val="Compact"/>
              <w:spacing w:before="0"/>
            </w:pPr>
          </w:p>
        </w:tc>
      </w:tr>
      <w:tr>
        <w:tc>
          <w:tcPr>
            <w:tcW w:w="1555" w:type="dxa"/>
          </w:tcPr>
          <w:p>
            <w:r>
              <w:rPr>
                <w:rFonts w:ascii="Calibri" w:hAnsi="Calibri" w:cs="Calibri"/>
                <w:lang w:val="fr-FR"/>
              </w:rPr>
              <w:t>PQN</w:t>
            </w:r>
          </w:p>
        </w:tc>
        <w:tc>
          <w:tcPr>
            <w:tcW w:w="4677" w:type="dxa"/>
            <w:vAlign w:val="bottom"/>
          </w:tcPr>
          <w:p>
            <w:pPr>
              <w:rPr>
                <w:rFonts w:ascii="Calibri" w:hAnsi="Calibri" w:cs="Calibri"/>
                <w:color w:val="000000"/>
                <w:sz w:val="22"/>
                <w:szCs w:val="22"/>
              </w:rPr>
            </w:pPr>
            <w:r>
              <w:rPr>
                <w:rFonts w:ascii="Calibri" w:hAnsi="Calibri" w:cs="Calibri"/>
                <w:color w:val="000000"/>
                <w:sz w:val="22"/>
                <w:szCs w:val="22"/>
              </w:rPr>
              <w:t>moneyvox.fr</w:t>
            </w:r>
          </w:p>
        </w:tc>
        <w:tc>
          <w:tcPr>
            <w:tcW w:w="3164" w:type="dxa"/>
          </w:tcPr>
          <w:p>
            <w:pPr>
              <w:pStyle w:val="Compact"/>
              <w:spacing w:before="0"/>
            </w:pPr>
          </w:p>
        </w:tc>
      </w:tr>
      <w:tr>
        <w:tc>
          <w:tcPr>
            <w:tcW w:w="1555" w:type="dxa"/>
          </w:tcPr>
          <w:p>
            <w:r>
              <w:rPr>
                <w:rFonts w:ascii="Calibri" w:hAnsi="Calibri" w:cs="Calibri"/>
                <w:lang w:val="fr-FR"/>
              </w:rPr>
              <w:t>PQN</w:t>
            </w:r>
          </w:p>
        </w:tc>
        <w:tc>
          <w:tcPr>
            <w:tcW w:w="4677" w:type="dxa"/>
            <w:vAlign w:val="bottom"/>
          </w:tcPr>
          <w:p>
            <w:pPr>
              <w:rPr>
                <w:rFonts w:ascii="Calibri" w:hAnsi="Calibri" w:cs="Calibri"/>
                <w:color w:val="000000"/>
                <w:sz w:val="22"/>
                <w:szCs w:val="22"/>
              </w:rPr>
            </w:pPr>
            <w:r>
              <w:rPr>
                <w:rFonts w:ascii="Calibri" w:hAnsi="Calibri" w:cs="Calibri"/>
                <w:color w:val="000000"/>
                <w:sz w:val="22"/>
                <w:szCs w:val="22"/>
              </w:rPr>
              <w:t xml:space="preserve">Nasdaq OMX - </w:t>
            </w:r>
            <w:proofErr w:type="spellStart"/>
            <w:r>
              <w:rPr>
                <w:rFonts w:ascii="Calibri" w:hAnsi="Calibri" w:cs="Calibri"/>
                <w:color w:val="000000"/>
                <w:sz w:val="22"/>
                <w:szCs w:val="22"/>
              </w:rPr>
              <w:t>GlobeNewsWire</w:t>
            </w:r>
            <w:proofErr w:type="spellEnd"/>
          </w:p>
        </w:tc>
        <w:tc>
          <w:tcPr>
            <w:tcW w:w="3164" w:type="dxa"/>
          </w:tcPr>
          <w:p>
            <w:pPr>
              <w:pStyle w:val="Compact"/>
              <w:spacing w:before="0"/>
            </w:pPr>
          </w:p>
        </w:tc>
      </w:tr>
      <w:tr>
        <w:tc>
          <w:tcPr>
            <w:tcW w:w="6232" w:type="dxa"/>
            <w:gridSpan w:val="2"/>
            <w:shd w:val="clear" w:color="auto" w:fill="D1D1D1" w:themeFill="background2" w:themeFillShade="E6"/>
          </w:tcPr>
          <w:p>
            <w:pPr>
              <w:pStyle w:val="TITRE2"/>
              <w:spacing w:before="0"/>
              <w:ind w:left="314" w:hanging="314"/>
            </w:pPr>
            <w:r>
              <w:t>Presse spécialisée administrations publiques, collectivités territoriales et action publique</w:t>
            </w:r>
          </w:p>
        </w:tc>
        <w:tc>
          <w:tcPr>
            <w:tcW w:w="3164" w:type="dxa"/>
            <w:shd w:val="clear" w:color="auto" w:fill="D1D1D1" w:themeFill="background2" w:themeFillShade="E6"/>
          </w:tcPr>
          <w:p>
            <w:pPr>
              <w:pStyle w:val="TITRE2"/>
              <w:numPr>
                <w:ilvl w:val="0"/>
                <w:numId w:val="0"/>
              </w:numPr>
              <w:spacing w:before="0"/>
              <w:ind w:left="720"/>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La Gazette des Communes</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La Gazette des Communes, des Départements et des Régions</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proofErr w:type="spellStart"/>
            <w:r>
              <w:rPr>
                <w:rFonts w:ascii="Calibri" w:hAnsi="Calibri" w:cs="Calibri"/>
                <w:lang w:val="fr-FR"/>
              </w:rPr>
              <w:t>Localtis</w:t>
            </w:r>
            <w:proofErr w:type="spellEnd"/>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La Lettre du Cadre Territorial</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politis.fr</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Actu.fr</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Technicités</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Les Cahiers Juridiques</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 xml:space="preserve">Acteurs publics </w:t>
            </w:r>
          </w:p>
        </w:tc>
        <w:tc>
          <w:tcPr>
            <w:tcW w:w="3164" w:type="dxa"/>
          </w:tcPr>
          <w:p>
            <w:pPr>
              <w:pStyle w:val="Compact"/>
              <w:spacing w:before="0"/>
              <w:rPr>
                <w:rFonts w:ascii="Calibri" w:hAnsi="Calibri" w:cs="Calibri"/>
                <w:lang w:val="fr-FR"/>
              </w:rPr>
            </w:pPr>
          </w:p>
        </w:tc>
      </w:tr>
      <w:tr>
        <w:tc>
          <w:tcPr>
            <w:tcW w:w="6232" w:type="dxa"/>
            <w:gridSpan w:val="2"/>
            <w:shd w:val="clear" w:color="auto" w:fill="D1D1D1" w:themeFill="background2" w:themeFillShade="E6"/>
          </w:tcPr>
          <w:p>
            <w:pPr>
              <w:pStyle w:val="TITRE2"/>
              <w:ind w:left="314" w:hanging="284"/>
            </w:pPr>
            <w:r>
              <w:t>Presse spécialisée ressources humaines, fonction publique et enseignement supérieur</w:t>
            </w:r>
          </w:p>
        </w:tc>
        <w:tc>
          <w:tcPr>
            <w:tcW w:w="3164" w:type="dxa"/>
            <w:shd w:val="clear" w:color="auto" w:fill="D1D1D1" w:themeFill="background2" w:themeFillShade="E6"/>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Le Bulletin Quotidien</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News Tank RH</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News Tank Éducation</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 xml:space="preserve">Who’s </w:t>
            </w:r>
            <w:proofErr w:type="spellStart"/>
            <w:r>
              <w:rPr>
                <w:rFonts w:ascii="Calibri" w:hAnsi="Calibri" w:cs="Calibri"/>
                <w:lang w:val="fr-FR"/>
              </w:rPr>
              <w:t>Who</w:t>
            </w:r>
            <w:proofErr w:type="spellEnd"/>
            <w:r>
              <w:rPr>
                <w:rFonts w:ascii="Calibri" w:hAnsi="Calibri" w:cs="Calibri"/>
                <w:lang w:val="fr-FR"/>
              </w:rPr>
              <w:t xml:space="preserve"> in France</w:t>
            </w:r>
          </w:p>
        </w:tc>
        <w:tc>
          <w:tcPr>
            <w:tcW w:w="3164" w:type="dxa"/>
          </w:tcPr>
          <w:p>
            <w:pPr>
              <w:pStyle w:val="Compact"/>
              <w:spacing w:before="0"/>
              <w:rPr>
                <w:rFonts w:ascii="Calibri" w:hAnsi="Calibri" w:cs="Calibri"/>
                <w:lang w:val="fr-FR"/>
              </w:rPr>
            </w:pPr>
          </w:p>
        </w:tc>
      </w:tr>
      <w:tr>
        <w:tc>
          <w:tcPr>
            <w:tcW w:w="1555" w:type="dxa"/>
          </w:tcPr>
          <w:p/>
        </w:tc>
        <w:tc>
          <w:tcPr>
            <w:tcW w:w="4677" w:type="dxa"/>
          </w:tcPr>
          <w:p>
            <w:r>
              <w:t>Le Quotidien de la Formation</w:t>
            </w:r>
          </w:p>
        </w:tc>
        <w:tc>
          <w:tcPr>
            <w:tcW w:w="3164" w:type="dxa"/>
          </w:tc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Miroir Social</w:t>
            </w:r>
          </w:p>
        </w:tc>
        <w:tc>
          <w:tcPr>
            <w:tcW w:w="3164" w:type="dxa"/>
          </w:tcPr>
          <w:p>
            <w:pPr>
              <w:pStyle w:val="Compact"/>
              <w:spacing w:before="0"/>
              <w:rPr>
                <w:rFonts w:ascii="Calibri" w:hAnsi="Calibri" w:cs="Calibri"/>
                <w:lang w:val="fr-FR"/>
              </w:rPr>
            </w:pPr>
          </w:p>
        </w:tc>
      </w:tr>
      <w:tr>
        <w:tc>
          <w:tcPr>
            <w:tcW w:w="1555" w:type="dxa"/>
          </w:tcPr>
          <w:p/>
        </w:tc>
        <w:tc>
          <w:tcPr>
            <w:tcW w:w="4677" w:type="dxa"/>
          </w:tcPr>
          <w:p>
            <w:r>
              <w:t>Inffo Formation</w:t>
            </w:r>
          </w:p>
        </w:tc>
        <w:tc>
          <w:tcPr>
            <w:tcW w:w="3164" w:type="dxa"/>
          </w:tcPr>
          <w:p/>
        </w:tc>
      </w:tr>
      <w:tr>
        <w:tc>
          <w:tcPr>
            <w:tcW w:w="6232" w:type="dxa"/>
            <w:gridSpan w:val="2"/>
            <w:shd w:val="clear" w:color="auto" w:fill="D9D9D9" w:themeFill="background1" w:themeFillShade="D9"/>
          </w:tcPr>
          <w:p>
            <w:pPr>
              <w:pStyle w:val="TITRE2"/>
              <w:tabs>
                <w:tab w:val="left" w:pos="314"/>
              </w:tabs>
              <w:ind w:left="0" w:firstLine="0"/>
            </w:pPr>
            <w:r>
              <w:t>Presse spécialisée secteurs économiques et professionnels</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L’Argus de l’Assurance</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Le Journal des Entreprises</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Le Moniteur des Travaux Publics</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vAlign w:val="bottom"/>
          </w:tcPr>
          <w:p>
            <w:pPr>
              <w:pStyle w:val="Compact"/>
              <w:spacing w:before="0"/>
              <w:rPr>
                <w:rFonts w:ascii="Calibri" w:hAnsi="Calibri" w:cs="Calibri"/>
                <w:color w:val="000000"/>
                <w:sz w:val="22"/>
                <w:szCs w:val="22"/>
              </w:rPr>
            </w:pPr>
            <w:r>
              <w:rPr>
                <w:rFonts w:ascii="Calibri" w:hAnsi="Calibri" w:cs="Calibri"/>
                <w:color w:val="000000"/>
                <w:sz w:val="22"/>
                <w:szCs w:val="22"/>
              </w:rPr>
              <w:t>journaldeleconomie.fr</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Le Parisien Economie</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Batiactu</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LSA Conso</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Usine Nouvelle</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La Lettre Ferroviaire</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Ville, Rail &amp; Transports</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La Vie du Rail</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Le Marin</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Agra Fil</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lemarin.ouest-france.fr</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Actu-Environnement</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t>Mer et Marine</w:t>
            </w:r>
          </w:p>
        </w:tc>
        <w:tc>
          <w:tcPr>
            <w:tcW w:w="3164" w:type="dxa"/>
          </w:tcPr>
          <w:p>
            <w:pPr>
              <w:pStyle w:val="Compact"/>
              <w:spacing w:before="0"/>
            </w:pPr>
          </w:p>
        </w:tc>
      </w:tr>
      <w:tr>
        <w:tc>
          <w:tcPr>
            <w:tcW w:w="1555" w:type="dxa"/>
          </w:tcPr>
          <w:p>
            <w:pPr>
              <w:pStyle w:val="Compact"/>
              <w:spacing w:before="0"/>
              <w:rPr>
                <w:rFonts w:ascii="Calibri" w:hAnsi="Calibri" w:cs="Calibri"/>
                <w:lang w:val="fr-FR"/>
              </w:rPr>
            </w:pPr>
          </w:p>
        </w:tc>
        <w:tc>
          <w:tcPr>
            <w:tcW w:w="4677" w:type="dxa"/>
            <w:vAlign w:val="bottom"/>
          </w:tcPr>
          <w:p>
            <w:pPr>
              <w:rPr>
                <w:rFonts w:ascii="Calibri" w:hAnsi="Calibri" w:cs="Calibri"/>
                <w:color w:val="000000"/>
                <w:sz w:val="22"/>
                <w:szCs w:val="22"/>
              </w:rPr>
            </w:pPr>
            <w:r>
              <w:rPr>
                <w:rFonts w:ascii="Calibri" w:hAnsi="Calibri" w:cs="Calibri"/>
                <w:color w:val="000000"/>
                <w:sz w:val="22"/>
                <w:szCs w:val="22"/>
              </w:rPr>
              <w:t>beauxarts.com</w:t>
            </w:r>
          </w:p>
        </w:tc>
        <w:tc>
          <w:tcPr>
            <w:tcW w:w="3164" w:type="dxa"/>
          </w:tcPr>
          <w:p>
            <w:pPr>
              <w:pStyle w:val="Compact"/>
              <w:spacing w:before="0"/>
            </w:pPr>
          </w:p>
        </w:tc>
      </w:tr>
      <w:tr>
        <w:tc>
          <w:tcPr>
            <w:tcW w:w="1555" w:type="dxa"/>
          </w:tcPr>
          <w:p>
            <w:pPr>
              <w:pStyle w:val="Compact"/>
              <w:spacing w:before="0"/>
              <w:rPr>
                <w:rFonts w:ascii="Calibri" w:hAnsi="Calibri" w:cs="Calibri"/>
                <w:lang w:val="fr-FR"/>
              </w:rPr>
            </w:pPr>
          </w:p>
        </w:tc>
        <w:tc>
          <w:tcPr>
            <w:tcW w:w="4677" w:type="dxa"/>
            <w:vAlign w:val="bottom"/>
          </w:tcPr>
          <w:p>
            <w:pPr>
              <w:rPr>
                <w:rFonts w:ascii="Calibri" w:hAnsi="Calibri" w:cs="Calibri"/>
                <w:color w:val="000000"/>
                <w:sz w:val="22"/>
                <w:szCs w:val="22"/>
              </w:rPr>
            </w:pPr>
            <w:r>
              <w:rPr>
                <w:rFonts w:ascii="Calibri" w:hAnsi="Calibri" w:cs="Calibri"/>
                <w:color w:val="000000"/>
                <w:sz w:val="22"/>
                <w:szCs w:val="22"/>
              </w:rPr>
              <w:t>autoplus.fr</w:t>
            </w:r>
          </w:p>
        </w:tc>
        <w:tc>
          <w:tcPr>
            <w:tcW w:w="3164" w:type="dxa"/>
          </w:tcPr>
          <w:p>
            <w:pPr>
              <w:pStyle w:val="Compact"/>
              <w:spacing w:before="0"/>
            </w:pPr>
          </w:p>
        </w:tc>
      </w:tr>
      <w:tr>
        <w:tc>
          <w:tcPr>
            <w:tcW w:w="1555" w:type="dxa"/>
          </w:tcPr>
          <w:p>
            <w:pPr>
              <w:pStyle w:val="Compact"/>
              <w:spacing w:before="0"/>
              <w:rPr>
                <w:rFonts w:ascii="Calibri" w:hAnsi="Calibri" w:cs="Calibri"/>
                <w:lang w:val="fr-FR"/>
              </w:rPr>
            </w:pPr>
          </w:p>
        </w:tc>
        <w:tc>
          <w:tcPr>
            <w:tcW w:w="4677" w:type="dxa"/>
            <w:vAlign w:val="bottom"/>
          </w:tcPr>
          <w:p>
            <w:pPr>
              <w:rPr>
                <w:rFonts w:ascii="Calibri" w:hAnsi="Calibri" w:cs="Calibri"/>
                <w:color w:val="000000"/>
                <w:sz w:val="22"/>
                <w:szCs w:val="22"/>
              </w:rPr>
            </w:pPr>
            <w:r>
              <w:rPr>
                <w:rFonts w:ascii="Calibri" w:hAnsi="Calibri" w:cs="Calibri"/>
                <w:color w:val="000000"/>
                <w:sz w:val="22"/>
                <w:szCs w:val="22"/>
              </w:rPr>
              <w:t>banquedesterritoires.fr</w:t>
            </w:r>
          </w:p>
        </w:tc>
        <w:tc>
          <w:tcPr>
            <w:tcW w:w="3164" w:type="dxa"/>
          </w:tcPr>
          <w:p>
            <w:pPr>
              <w:pStyle w:val="Compact"/>
              <w:spacing w:before="0"/>
            </w:pPr>
          </w:p>
        </w:tc>
      </w:tr>
      <w:tr>
        <w:tc>
          <w:tcPr>
            <w:tcW w:w="1555" w:type="dxa"/>
          </w:tcPr>
          <w:p>
            <w:pPr>
              <w:pStyle w:val="Compact"/>
              <w:spacing w:before="0"/>
              <w:rPr>
                <w:rFonts w:ascii="Calibri" w:hAnsi="Calibri" w:cs="Calibri"/>
                <w:lang w:val="fr-FR"/>
              </w:rPr>
            </w:pPr>
          </w:p>
        </w:tc>
        <w:tc>
          <w:tcPr>
            <w:tcW w:w="4677" w:type="dxa"/>
            <w:vAlign w:val="bottom"/>
          </w:tcPr>
          <w:p>
            <w:pPr>
              <w:rPr>
                <w:rFonts w:ascii="Calibri" w:hAnsi="Calibri" w:cs="Calibri"/>
                <w:color w:val="000000"/>
                <w:sz w:val="22"/>
                <w:szCs w:val="22"/>
              </w:rPr>
            </w:pPr>
            <w:proofErr w:type="spellStart"/>
            <w:r>
              <w:rPr>
                <w:rFonts w:ascii="Calibri" w:hAnsi="Calibri" w:cs="Calibri"/>
                <w:color w:val="000000"/>
                <w:sz w:val="22"/>
                <w:szCs w:val="22"/>
              </w:rPr>
              <w:t>Pleine</w:t>
            </w:r>
            <w:proofErr w:type="spellEnd"/>
            <w:r>
              <w:rPr>
                <w:rFonts w:ascii="Calibri" w:hAnsi="Calibri" w:cs="Calibri"/>
                <w:color w:val="000000"/>
                <w:sz w:val="22"/>
                <w:szCs w:val="22"/>
              </w:rPr>
              <w:t xml:space="preserve"> Vie Hors Série</w:t>
            </w:r>
          </w:p>
        </w:tc>
        <w:tc>
          <w:tcPr>
            <w:tcW w:w="3164" w:type="dxa"/>
          </w:tcPr>
          <w:p>
            <w:pPr>
              <w:pStyle w:val="Compact"/>
              <w:spacing w:before="0"/>
            </w:pPr>
          </w:p>
        </w:tc>
      </w:tr>
      <w:tr>
        <w:tc>
          <w:tcPr>
            <w:tcW w:w="1555" w:type="dxa"/>
          </w:tcPr>
          <w:p>
            <w:pPr>
              <w:pStyle w:val="Compact"/>
              <w:spacing w:before="0"/>
              <w:rPr>
                <w:rFonts w:ascii="Calibri" w:hAnsi="Calibri" w:cs="Calibri"/>
                <w:lang w:val="fr-FR"/>
              </w:rPr>
            </w:pPr>
          </w:p>
        </w:tc>
        <w:tc>
          <w:tcPr>
            <w:tcW w:w="4677" w:type="dxa"/>
            <w:vAlign w:val="bottom"/>
          </w:tcPr>
          <w:p>
            <w:pPr>
              <w:rPr>
                <w:rFonts w:ascii="Calibri" w:hAnsi="Calibri" w:cs="Calibri"/>
                <w:color w:val="000000"/>
                <w:sz w:val="22"/>
                <w:szCs w:val="22"/>
              </w:rPr>
            </w:pPr>
            <w:r>
              <w:rPr>
                <w:rFonts w:ascii="Calibri" w:hAnsi="Calibri" w:cs="Calibri"/>
                <w:color w:val="000000"/>
                <w:sz w:val="22"/>
                <w:szCs w:val="22"/>
              </w:rPr>
              <w:t>pleinevie.fr</w:t>
            </w:r>
          </w:p>
        </w:tc>
        <w:tc>
          <w:tcPr>
            <w:tcW w:w="3164" w:type="dxa"/>
          </w:tcPr>
          <w:p>
            <w:pPr>
              <w:pStyle w:val="Compact"/>
              <w:spacing w:before="0"/>
            </w:pPr>
          </w:p>
        </w:tc>
      </w:tr>
      <w:tr>
        <w:tc>
          <w:tcPr>
            <w:tcW w:w="1555" w:type="dxa"/>
          </w:tcPr>
          <w:p>
            <w:pPr>
              <w:pStyle w:val="Compact"/>
              <w:spacing w:before="0"/>
              <w:rPr>
                <w:rFonts w:ascii="Calibri" w:hAnsi="Calibri" w:cs="Calibri"/>
                <w:lang w:val="fr-FR"/>
              </w:rPr>
            </w:pPr>
          </w:p>
        </w:tc>
        <w:tc>
          <w:tcPr>
            <w:tcW w:w="4677" w:type="dxa"/>
            <w:vAlign w:val="bottom"/>
          </w:tcPr>
          <w:p>
            <w:pPr>
              <w:rPr>
                <w:rFonts w:ascii="Calibri" w:hAnsi="Calibri" w:cs="Calibri"/>
                <w:color w:val="000000"/>
                <w:sz w:val="22"/>
                <w:szCs w:val="22"/>
              </w:rPr>
            </w:pPr>
            <w:r>
              <w:rPr>
                <w:rFonts w:ascii="Calibri" w:hAnsi="Calibri" w:cs="Calibri"/>
                <w:color w:val="000000"/>
                <w:sz w:val="22"/>
                <w:szCs w:val="22"/>
              </w:rPr>
              <w:t>Point de Vue</w:t>
            </w:r>
          </w:p>
        </w:tc>
        <w:tc>
          <w:tcPr>
            <w:tcW w:w="3164" w:type="dxa"/>
          </w:tcPr>
          <w:p>
            <w:pPr>
              <w:pStyle w:val="Compact"/>
              <w:spacing w:before="0"/>
            </w:pPr>
          </w:p>
        </w:tc>
      </w:tr>
      <w:tr>
        <w:tc>
          <w:tcPr>
            <w:tcW w:w="1555" w:type="dxa"/>
          </w:tcPr>
          <w:p>
            <w:pPr>
              <w:pStyle w:val="Compact"/>
              <w:spacing w:before="0"/>
              <w:rPr>
                <w:rFonts w:ascii="Calibri" w:hAnsi="Calibri" w:cs="Calibri"/>
                <w:lang w:val="fr-FR"/>
              </w:rPr>
            </w:pPr>
          </w:p>
        </w:tc>
        <w:tc>
          <w:tcPr>
            <w:tcW w:w="4677" w:type="dxa"/>
            <w:vAlign w:val="bottom"/>
          </w:tcPr>
          <w:p>
            <w:pPr>
              <w:rPr>
                <w:rFonts w:ascii="Calibri" w:hAnsi="Calibri" w:cs="Calibri"/>
                <w:color w:val="000000"/>
                <w:sz w:val="22"/>
                <w:szCs w:val="22"/>
              </w:rPr>
            </w:pPr>
            <w:proofErr w:type="spellStart"/>
            <w:r>
              <w:rPr>
                <w:rFonts w:ascii="Calibri" w:hAnsi="Calibri" w:cs="Calibri"/>
                <w:color w:val="000000"/>
                <w:sz w:val="22"/>
                <w:szCs w:val="22"/>
              </w:rPr>
              <w:t>NewsLetter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Valeurs</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Actuelles</w:t>
            </w:r>
            <w:proofErr w:type="spellEnd"/>
          </w:p>
        </w:tc>
        <w:tc>
          <w:tcPr>
            <w:tcW w:w="3164" w:type="dxa"/>
          </w:tcPr>
          <w:p>
            <w:pPr>
              <w:pStyle w:val="Compact"/>
              <w:spacing w:before="0"/>
            </w:pPr>
          </w:p>
        </w:tc>
      </w:tr>
      <w:tr>
        <w:tc>
          <w:tcPr>
            <w:tcW w:w="1555" w:type="dxa"/>
          </w:tcPr>
          <w:p>
            <w:pPr>
              <w:pStyle w:val="Compact"/>
              <w:spacing w:before="0"/>
              <w:rPr>
                <w:rFonts w:ascii="Calibri" w:hAnsi="Calibri" w:cs="Calibri"/>
                <w:lang w:val="fr-FR"/>
              </w:rPr>
            </w:pPr>
          </w:p>
        </w:tc>
        <w:tc>
          <w:tcPr>
            <w:tcW w:w="4677" w:type="dxa"/>
            <w:vAlign w:val="bottom"/>
          </w:tcPr>
          <w:p>
            <w:pPr>
              <w:rPr>
                <w:rFonts w:ascii="Calibri" w:hAnsi="Calibri" w:cs="Calibri"/>
                <w:color w:val="000000"/>
                <w:sz w:val="22"/>
                <w:szCs w:val="22"/>
              </w:rPr>
            </w:pPr>
            <w:r>
              <w:rPr>
                <w:rFonts w:ascii="Calibri" w:hAnsi="Calibri" w:cs="Calibri"/>
                <w:color w:val="000000"/>
                <w:sz w:val="22"/>
                <w:szCs w:val="22"/>
              </w:rPr>
              <w:t>nextplz.fr</w:t>
            </w:r>
          </w:p>
        </w:tc>
        <w:tc>
          <w:tcPr>
            <w:tcW w:w="3164" w:type="dxa"/>
          </w:tcPr>
          <w:p>
            <w:pPr>
              <w:pStyle w:val="Compact"/>
              <w:spacing w:before="0"/>
            </w:pPr>
          </w:p>
        </w:tc>
      </w:tr>
      <w:tr>
        <w:tc>
          <w:tcPr>
            <w:tcW w:w="1555" w:type="dxa"/>
          </w:tcPr>
          <w:p>
            <w:pPr>
              <w:pStyle w:val="Compact"/>
              <w:spacing w:before="0"/>
              <w:rPr>
                <w:rFonts w:ascii="Calibri" w:hAnsi="Calibri" w:cs="Calibri"/>
                <w:lang w:val="fr-FR"/>
              </w:rPr>
            </w:pPr>
          </w:p>
        </w:tc>
        <w:tc>
          <w:tcPr>
            <w:tcW w:w="4677" w:type="dxa"/>
            <w:vAlign w:val="bottom"/>
          </w:tcPr>
          <w:p>
            <w:pPr>
              <w:rPr>
                <w:rFonts w:ascii="Calibri" w:hAnsi="Calibri" w:cs="Calibri"/>
                <w:color w:val="000000"/>
                <w:sz w:val="22"/>
                <w:szCs w:val="22"/>
              </w:rPr>
            </w:pPr>
            <w:r>
              <w:rPr>
                <w:rFonts w:ascii="Calibri" w:hAnsi="Calibri" w:cs="Calibri"/>
                <w:color w:val="000000"/>
                <w:sz w:val="22"/>
                <w:szCs w:val="22"/>
              </w:rPr>
              <w:t>numerama.com</w:t>
            </w:r>
          </w:p>
        </w:tc>
        <w:tc>
          <w:tcPr>
            <w:tcW w:w="3164" w:type="dxa"/>
          </w:tcPr>
          <w:p>
            <w:pPr>
              <w:pStyle w:val="Compact"/>
              <w:spacing w:before="0"/>
            </w:pPr>
          </w:p>
        </w:tc>
      </w:tr>
      <w:tr>
        <w:tc>
          <w:tcPr>
            <w:tcW w:w="1555" w:type="dxa"/>
          </w:tcPr>
          <w:p>
            <w:pPr>
              <w:pStyle w:val="Compact"/>
              <w:spacing w:before="0"/>
              <w:rPr>
                <w:rFonts w:ascii="Calibri" w:hAnsi="Calibri" w:cs="Calibri"/>
                <w:lang w:val="fr-FR"/>
              </w:rPr>
            </w:pPr>
          </w:p>
        </w:tc>
        <w:tc>
          <w:tcPr>
            <w:tcW w:w="4677" w:type="dxa"/>
            <w:vAlign w:val="bottom"/>
          </w:tcPr>
          <w:p>
            <w:pPr>
              <w:rPr>
                <w:rFonts w:ascii="Calibri" w:hAnsi="Calibri" w:cs="Calibri"/>
                <w:color w:val="000000"/>
                <w:sz w:val="22"/>
                <w:szCs w:val="22"/>
              </w:rPr>
            </w:pPr>
            <w:r>
              <w:rPr>
                <w:rFonts w:ascii="Calibri" w:hAnsi="Calibri" w:cs="Calibri"/>
                <w:color w:val="000000"/>
                <w:sz w:val="22"/>
                <w:szCs w:val="22"/>
              </w:rPr>
              <w:t>ohmymag.com</w:t>
            </w:r>
          </w:p>
        </w:tc>
        <w:tc>
          <w:tcPr>
            <w:tcW w:w="3164" w:type="dxa"/>
          </w:tcPr>
          <w:p>
            <w:pPr>
              <w:pStyle w:val="Compact"/>
              <w:spacing w:before="0"/>
            </w:pPr>
          </w:p>
        </w:tc>
      </w:tr>
      <w:tr>
        <w:tc>
          <w:tcPr>
            <w:tcW w:w="1555" w:type="dxa"/>
          </w:tcPr>
          <w:p>
            <w:pPr>
              <w:pStyle w:val="Compact"/>
              <w:spacing w:before="0"/>
              <w:rPr>
                <w:rFonts w:ascii="Calibri" w:hAnsi="Calibri" w:cs="Calibri"/>
                <w:lang w:val="fr-FR"/>
              </w:rPr>
            </w:pPr>
          </w:p>
        </w:tc>
        <w:tc>
          <w:tcPr>
            <w:tcW w:w="4677" w:type="dxa"/>
            <w:vAlign w:val="bottom"/>
          </w:tcPr>
          <w:p>
            <w:pPr>
              <w:rPr>
                <w:rFonts w:ascii="Calibri" w:hAnsi="Calibri" w:cs="Calibri"/>
                <w:color w:val="000000"/>
                <w:sz w:val="22"/>
                <w:szCs w:val="22"/>
              </w:rPr>
            </w:pPr>
            <w:r>
              <w:rPr>
                <w:rFonts w:ascii="Calibri" w:hAnsi="Calibri" w:cs="Calibri"/>
                <w:color w:val="000000"/>
                <w:sz w:val="22"/>
                <w:szCs w:val="22"/>
              </w:rPr>
              <w:t>onzemondial.com</w:t>
            </w:r>
          </w:p>
        </w:tc>
        <w:tc>
          <w:tcPr>
            <w:tcW w:w="3164" w:type="dxa"/>
          </w:tcPr>
          <w:p>
            <w:pPr>
              <w:pStyle w:val="Compact"/>
              <w:spacing w:before="0"/>
            </w:pPr>
          </w:p>
        </w:tc>
      </w:tr>
      <w:tr>
        <w:tc>
          <w:tcPr>
            <w:tcW w:w="1555" w:type="dxa"/>
          </w:tcPr>
          <w:p>
            <w:pPr>
              <w:pStyle w:val="Compact"/>
              <w:spacing w:before="0"/>
              <w:rPr>
                <w:rFonts w:ascii="Calibri" w:hAnsi="Calibri" w:cs="Calibri"/>
                <w:lang w:val="fr-FR"/>
              </w:rPr>
            </w:pPr>
          </w:p>
        </w:tc>
        <w:tc>
          <w:tcPr>
            <w:tcW w:w="4677" w:type="dxa"/>
            <w:vAlign w:val="bottom"/>
          </w:tcPr>
          <w:p>
            <w:pPr>
              <w:rPr>
                <w:rFonts w:ascii="Calibri" w:hAnsi="Calibri" w:cs="Calibri"/>
                <w:color w:val="000000"/>
                <w:sz w:val="22"/>
                <w:szCs w:val="22"/>
              </w:rPr>
            </w:pPr>
            <w:r>
              <w:rPr>
                <w:rFonts w:ascii="Calibri" w:hAnsi="Calibri" w:cs="Calibri"/>
                <w:color w:val="000000"/>
                <w:sz w:val="22"/>
                <w:szCs w:val="22"/>
              </w:rPr>
              <w:t>pa-sport.fr</w:t>
            </w:r>
          </w:p>
        </w:tc>
        <w:tc>
          <w:tcPr>
            <w:tcW w:w="3164" w:type="dxa"/>
          </w:tcPr>
          <w:p>
            <w:pPr>
              <w:pStyle w:val="Compact"/>
              <w:spacing w:before="0"/>
            </w:pPr>
          </w:p>
        </w:tc>
      </w:tr>
      <w:tr>
        <w:tc>
          <w:tcPr>
            <w:tcW w:w="6232" w:type="dxa"/>
            <w:gridSpan w:val="2"/>
            <w:shd w:val="clear" w:color="auto" w:fill="D9D9D9" w:themeFill="background1" w:themeFillShade="D9"/>
          </w:tcPr>
          <w:p>
            <w:pPr>
              <w:pStyle w:val="TITRE2"/>
              <w:tabs>
                <w:tab w:val="left" w:pos="314"/>
              </w:tabs>
              <w:ind w:left="0" w:firstLine="0"/>
            </w:pPr>
            <w:r>
              <w:t>Presse spécialisée juridique et réglementaire</w:t>
            </w:r>
          </w:p>
        </w:tc>
        <w:tc>
          <w:tcPr>
            <w:tcW w:w="3164" w:type="dxa"/>
            <w:shd w:val="clear" w:color="auto" w:fill="D9D9D9" w:themeFill="background1" w:themeFillShade="D9"/>
          </w:tcPr>
          <w:p>
            <w:pPr>
              <w:pStyle w:val="Compact"/>
              <w:spacing w:before="0"/>
              <w:rPr>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echos-judiciaires.com</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Juristes Associés</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Les Cahiers Juridiques</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Le Monde du Droit</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Legal News</w:t>
            </w:r>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proofErr w:type="spellStart"/>
            <w:r>
              <w:rPr>
                <w:rFonts w:ascii="Calibri" w:hAnsi="Calibri" w:cs="Calibri"/>
                <w:lang w:val="fr-FR"/>
              </w:rPr>
              <w:t>Legifiscal</w:t>
            </w:r>
            <w:proofErr w:type="spellEnd"/>
          </w:p>
        </w:tc>
        <w:tc>
          <w:tcPr>
            <w:tcW w:w="3164" w:type="dxa"/>
          </w:tcPr>
          <w:p>
            <w:pPr>
              <w:pStyle w:val="Compact"/>
              <w:spacing w:before="0"/>
              <w:rPr>
                <w:rFonts w:ascii="Calibri" w:hAnsi="Calibri" w:cs="Calibri"/>
                <w:lang w:val="fr-FR"/>
              </w:rPr>
            </w:pPr>
          </w:p>
        </w:tc>
      </w:tr>
      <w:tr>
        <w:tc>
          <w:tcPr>
            <w:tcW w:w="1555" w:type="dxa"/>
          </w:tcPr>
          <w:p>
            <w:pPr>
              <w:pStyle w:val="Compact"/>
              <w:spacing w:before="0"/>
              <w:rPr>
                <w:rFonts w:ascii="Calibri" w:hAnsi="Calibri" w:cs="Calibri"/>
                <w:lang w:val="fr-FR"/>
              </w:rPr>
            </w:pPr>
          </w:p>
        </w:tc>
        <w:tc>
          <w:tcPr>
            <w:tcW w:w="4677" w:type="dxa"/>
          </w:tcPr>
          <w:p>
            <w:pPr>
              <w:pStyle w:val="Compact"/>
              <w:spacing w:before="0"/>
              <w:rPr>
                <w:rFonts w:ascii="Calibri" w:hAnsi="Calibri" w:cs="Calibri"/>
                <w:lang w:val="fr-FR"/>
              </w:rPr>
            </w:pPr>
            <w:r>
              <w:rPr>
                <w:rFonts w:ascii="Calibri" w:hAnsi="Calibri" w:cs="Calibri"/>
                <w:lang w:val="fr-FR"/>
              </w:rPr>
              <w:t>Agra Presse</w:t>
            </w:r>
          </w:p>
        </w:tc>
        <w:tc>
          <w:tcPr>
            <w:tcW w:w="3164" w:type="dxa"/>
          </w:tcPr>
          <w:p>
            <w:pPr>
              <w:pStyle w:val="Compact"/>
              <w:spacing w:before="0"/>
              <w:rPr>
                <w:rFonts w:ascii="Calibri" w:hAnsi="Calibri" w:cs="Calibri"/>
                <w:lang w:val="fr-FR"/>
              </w:rPr>
            </w:pPr>
          </w:p>
        </w:tc>
      </w:tr>
      <w:tr>
        <w:tc>
          <w:tcPr>
            <w:tcW w:w="6232" w:type="dxa"/>
            <w:gridSpan w:val="2"/>
            <w:shd w:val="clear" w:color="auto" w:fill="D9D9D9" w:themeFill="background1" w:themeFillShade="D9"/>
          </w:tcPr>
          <w:p>
            <w:pPr>
              <w:pStyle w:val="TITRE2"/>
              <w:ind w:left="314" w:hanging="284"/>
            </w:pPr>
            <w:r>
              <w:t>Presse spécialisée agriculture et agroalimentaire</w:t>
            </w:r>
          </w:p>
        </w:tc>
        <w:tc>
          <w:tcPr>
            <w:tcW w:w="3164" w:type="dxa"/>
            <w:shd w:val="clear" w:color="auto" w:fill="D9D9D9" w:themeFill="background1" w:themeFillShade="D9"/>
          </w:tcPr>
          <w:p>
            <w:pPr>
              <w:pStyle w:val="Compact"/>
              <w:spacing w:before="0"/>
              <w:rPr>
                <w:lang w:val="fr-FR"/>
              </w:rPr>
            </w:pPr>
          </w:p>
        </w:tc>
      </w:tr>
      <w:tr>
        <w:tc>
          <w:tcPr>
            <w:tcW w:w="1555" w:type="dxa"/>
          </w:tcPr>
          <w:p>
            <w:pPr>
              <w:pStyle w:val="Compact"/>
              <w:spacing w:before="0"/>
              <w:rPr>
                <w:rFonts w:ascii="Calibri" w:hAnsi="Calibri" w:cs="Calibri"/>
                <w:lang w:val="fr-FR"/>
              </w:rPr>
            </w:pPr>
          </w:p>
        </w:tc>
        <w:tc>
          <w:tcPr>
            <w:tcW w:w="4677" w:type="dxa"/>
          </w:tcPr>
          <w:p>
            <w:pPr>
              <w:pStyle w:val="FirstParagraph"/>
              <w:spacing w:before="0" w:after="36"/>
            </w:pPr>
            <w:r>
              <w:rPr>
                <w:lang w:val="fr-FR"/>
              </w:rPr>
              <w:t xml:space="preserve"> </w:t>
            </w:r>
            <w:r>
              <w:t>Agra Presse</w:t>
            </w:r>
          </w:p>
        </w:tc>
        <w:tc>
          <w:tcPr>
            <w:tcW w:w="3164" w:type="dxa"/>
          </w:tcPr>
          <w:p>
            <w:pPr>
              <w:pStyle w:val="FirstParagraph"/>
              <w:spacing w:before="0" w:after="36"/>
              <w:rPr>
                <w:lang w:val="fr-FR"/>
              </w:rPr>
            </w:pPr>
          </w:p>
        </w:tc>
      </w:tr>
      <w:tr>
        <w:tc>
          <w:tcPr>
            <w:tcW w:w="1555" w:type="dxa"/>
          </w:tcPr>
          <w:p>
            <w:pPr>
              <w:pStyle w:val="Compact"/>
              <w:spacing w:before="0"/>
              <w:rPr>
                <w:rFonts w:ascii="Calibri" w:hAnsi="Calibri" w:cs="Calibri"/>
                <w:lang w:val="fr-FR"/>
              </w:rPr>
            </w:pPr>
          </w:p>
        </w:tc>
        <w:tc>
          <w:tcPr>
            <w:tcW w:w="4677" w:type="dxa"/>
          </w:tcPr>
          <w:p>
            <w:pPr>
              <w:pStyle w:val="Corpsdetexte"/>
              <w:spacing w:before="0" w:after="36"/>
            </w:pPr>
            <w:r>
              <w:t>Agra Fil</w:t>
            </w:r>
          </w:p>
        </w:tc>
        <w:tc>
          <w:tcPr>
            <w:tcW w:w="3164" w:type="dxa"/>
          </w:tcPr>
          <w:p>
            <w:pPr>
              <w:pStyle w:val="Corpsdetexte"/>
              <w:spacing w:before="0" w:after="36"/>
            </w:pPr>
          </w:p>
        </w:tc>
      </w:tr>
      <w:tr>
        <w:tc>
          <w:tcPr>
            <w:tcW w:w="1555" w:type="dxa"/>
          </w:tcPr>
          <w:p>
            <w:pPr>
              <w:pStyle w:val="Compact"/>
              <w:spacing w:before="0"/>
              <w:rPr>
                <w:rFonts w:ascii="Calibri" w:hAnsi="Calibri" w:cs="Calibri"/>
                <w:lang w:val="fr-FR"/>
              </w:rPr>
            </w:pPr>
          </w:p>
        </w:tc>
        <w:tc>
          <w:tcPr>
            <w:tcW w:w="4677" w:type="dxa"/>
          </w:tcPr>
          <w:p>
            <w:pPr>
              <w:pStyle w:val="Corpsdetexte"/>
              <w:spacing w:before="0" w:after="36"/>
            </w:pPr>
            <w:proofErr w:type="spellStart"/>
            <w:r>
              <w:t>Réussir</w:t>
            </w:r>
            <w:proofErr w:type="spellEnd"/>
          </w:p>
        </w:tc>
        <w:tc>
          <w:tcPr>
            <w:tcW w:w="3164" w:type="dxa"/>
          </w:tcPr>
          <w:p>
            <w:pPr>
              <w:pStyle w:val="Corpsdetexte"/>
              <w:spacing w:before="0" w:after="36"/>
            </w:pPr>
          </w:p>
        </w:tc>
      </w:tr>
      <w:tr>
        <w:tc>
          <w:tcPr>
            <w:tcW w:w="1555" w:type="dxa"/>
          </w:tcPr>
          <w:p>
            <w:pPr>
              <w:pStyle w:val="Compact"/>
              <w:spacing w:before="0"/>
              <w:rPr>
                <w:rFonts w:ascii="Calibri" w:hAnsi="Calibri" w:cs="Calibri"/>
                <w:lang w:val="fr-FR"/>
              </w:rPr>
            </w:pPr>
          </w:p>
        </w:tc>
        <w:tc>
          <w:tcPr>
            <w:tcW w:w="4677" w:type="dxa"/>
          </w:tcPr>
          <w:p>
            <w:pPr>
              <w:pStyle w:val="Corpsdetexte"/>
              <w:spacing w:before="0" w:after="36"/>
            </w:pPr>
            <w:proofErr w:type="spellStart"/>
            <w:r>
              <w:t>L’Agriculteur</w:t>
            </w:r>
            <w:proofErr w:type="spellEnd"/>
            <w:r>
              <w:t xml:space="preserve"> Normand</w:t>
            </w:r>
          </w:p>
        </w:tc>
        <w:tc>
          <w:tcPr>
            <w:tcW w:w="3164" w:type="dxa"/>
          </w:tcPr>
          <w:p>
            <w:pPr>
              <w:pStyle w:val="Corpsdetexte"/>
              <w:spacing w:before="0" w:after="36"/>
            </w:pPr>
          </w:p>
        </w:tc>
      </w:tr>
      <w:tr>
        <w:tc>
          <w:tcPr>
            <w:tcW w:w="1555" w:type="dxa"/>
          </w:tcPr>
          <w:p>
            <w:pPr>
              <w:pStyle w:val="Compact"/>
              <w:spacing w:before="0"/>
              <w:rPr>
                <w:rFonts w:ascii="Calibri" w:hAnsi="Calibri" w:cs="Calibri"/>
                <w:lang w:val="fr-FR"/>
              </w:rPr>
            </w:pPr>
          </w:p>
        </w:tc>
        <w:tc>
          <w:tcPr>
            <w:tcW w:w="4677" w:type="dxa"/>
          </w:tcPr>
          <w:p>
            <w:pPr>
              <w:pStyle w:val="Corpsdetexte"/>
              <w:spacing w:before="0" w:after="36"/>
            </w:pPr>
            <w:r>
              <w:t xml:space="preserve"> </w:t>
            </w:r>
            <w:proofErr w:type="spellStart"/>
            <w:r>
              <w:t>L’Agriculteur</w:t>
            </w:r>
            <w:proofErr w:type="spellEnd"/>
            <w:r>
              <w:t xml:space="preserve"> Provençal</w:t>
            </w:r>
          </w:p>
        </w:tc>
        <w:tc>
          <w:tcPr>
            <w:tcW w:w="3164" w:type="dxa"/>
          </w:tcPr>
          <w:p>
            <w:pPr>
              <w:pStyle w:val="Corpsdetexte"/>
              <w:spacing w:before="0" w:after="36"/>
            </w:pPr>
          </w:p>
        </w:tc>
      </w:tr>
      <w:tr>
        <w:tc>
          <w:tcPr>
            <w:tcW w:w="1555" w:type="dxa"/>
          </w:tcPr>
          <w:p>
            <w:pPr>
              <w:pStyle w:val="Compact"/>
              <w:spacing w:before="0"/>
              <w:rPr>
                <w:rFonts w:ascii="Calibri" w:hAnsi="Calibri" w:cs="Calibri"/>
                <w:lang w:val="fr-FR"/>
              </w:rPr>
            </w:pPr>
          </w:p>
        </w:tc>
        <w:tc>
          <w:tcPr>
            <w:tcW w:w="4677" w:type="dxa"/>
          </w:tcPr>
          <w:p>
            <w:pPr>
              <w:pStyle w:val="Corpsdetexte"/>
              <w:spacing w:before="0" w:after="36"/>
            </w:pPr>
            <w:r>
              <w:t xml:space="preserve"> Paysan Breton</w:t>
            </w:r>
          </w:p>
        </w:tc>
        <w:tc>
          <w:tcPr>
            <w:tcW w:w="3164" w:type="dxa"/>
          </w:tcPr>
          <w:p>
            <w:pPr>
              <w:pStyle w:val="Corpsdetexte"/>
              <w:spacing w:before="0" w:after="36"/>
            </w:pPr>
          </w:p>
        </w:tc>
      </w:tr>
      <w:tr>
        <w:tc>
          <w:tcPr>
            <w:tcW w:w="1555" w:type="dxa"/>
          </w:tcPr>
          <w:p>
            <w:pPr>
              <w:pStyle w:val="Compact"/>
              <w:spacing w:before="0"/>
              <w:rPr>
                <w:rFonts w:ascii="Calibri" w:hAnsi="Calibri" w:cs="Calibri"/>
                <w:lang w:val="fr-FR"/>
              </w:rPr>
            </w:pPr>
          </w:p>
        </w:tc>
        <w:tc>
          <w:tcPr>
            <w:tcW w:w="4677" w:type="dxa"/>
          </w:tcPr>
          <w:p>
            <w:pPr>
              <w:pStyle w:val="Corpsdetexte"/>
              <w:spacing w:before="0" w:after="36"/>
            </w:pPr>
            <w:r>
              <w:t>Paysans de la Loire</w:t>
            </w:r>
          </w:p>
        </w:tc>
        <w:tc>
          <w:tcPr>
            <w:tcW w:w="3164" w:type="dxa"/>
          </w:tcPr>
          <w:p>
            <w:pPr>
              <w:pStyle w:val="Corpsdetexte"/>
              <w:spacing w:before="0" w:after="36"/>
            </w:pPr>
          </w:p>
        </w:tc>
      </w:tr>
      <w:tr>
        <w:tc>
          <w:tcPr>
            <w:tcW w:w="1555" w:type="dxa"/>
          </w:tcPr>
          <w:p>
            <w:pPr>
              <w:pStyle w:val="Compact"/>
              <w:spacing w:before="0"/>
              <w:rPr>
                <w:rFonts w:ascii="Calibri" w:hAnsi="Calibri" w:cs="Calibri"/>
                <w:lang w:val="fr-FR"/>
              </w:rPr>
            </w:pPr>
          </w:p>
        </w:tc>
        <w:tc>
          <w:tcPr>
            <w:tcW w:w="4677" w:type="dxa"/>
          </w:tcPr>
          <w:p>
            <w:pPr>
              <w:pStyle w:val="Corpsdetexte"/>
              <w:spacing w:before="0" w:after="36"/>
            </w:pPr>
            <w:r>
              <w:t>Le Paysan Lorrain</w:t>
            </w:r>
          </w:p>
        </w:tc>
        <w:tc>
          <w:tcPr>
            <w:tcW w:w="3164" w:type="dxa"/>
          </w:tcPr>
          <w:p>
            <w:pPr>
              <w:pStyle w:val="Corpsdetexte"/>
              <w:spacing w:before="0" w:after="36"/>
            </w:pPr>
          </w:p>
        </w:tc>
      </w:tr>
      <w:tr>
        <w:tc>
          <w:tcPr>
            <w:tcW w:w="1555" w:type="dxa"/>
          </w:tcPr>
          <w:p>
            <w:pPr>
              <w:pStyle w:val="Compact"/>
              <w:spacing w:before="0"/>
              <w:rPr>
                <w:rFonts w:ascii="Calibri" w:hAnsi="Calibri" w:cs="Calibri"/>
                <w:lang w:val="fr-FR"/>
              </w:rPr>
            </w:pPr>
          </w:p>
        </w:tc>
        <w:tc>
          <w:tcPr>
            <w:tcW w:w="4677" w:type="dxa"/>
          </w:tcPr>
          <w:p>
            <w:pPr>
              <w:pStyle w:val="Corpsdetexte"/>
              <w:spacing w:before="0" w:after="36"/>
            </w:pPr>
            <w:r>
              <w:t xml:space="preserve"> Le Paysan </w:t>
            </w:r>
            <w:proofErr w:type="spellStart"/>
            <w:r>
              <w:t>Tarnais</w:t>
            </w:r>
            <w:proofErr w:type="spellEnd"/>
          </w:p>
        </w:tc>
        <w:tc>
          <w:tcPr>
            <w:tcW w:w="3164" w:type="dxa"/>
          </w:tcPr>
          <w:p>
            <w:pPr>
              <w:pStyle w:val="Corpsdetexte"/>
              <w:spacing w:before="0" w:after="36"/>
            </w:pPr>
          </w:p>
        </w:tc>
      </w:tr>
      <w:tr>
        <w:tc>
          <w:tcPr>
            <w:tcW w:w="1555" w:type="dxa"/>
          </w:tcPr>
          <w:p>
            <w:pPr>
              <w:pStyle w:val="Compact"/>
              <w:spacing w:before="0"/>
              <w:rPr>
                <w:rFonts w:ascii="Calibri" w:hAnsi="Calibri" w:cs="Calibri"/>
                <w:lang w:val="fr-FR"/>
              </w:rPr>
            </w:pPr>
          </w:p>
        </w:tc>
        <w:tc>
          <w:tcPr>
            <w:tcW w:w="4677" w:type="dxa"/>
          </w:tcPr>
          <w:p>
            <w:pPr>
              <w:pStyle w:val="Corpsdetexte"/>
              <w:spacing w:before="0" w:after="36"/>
            </w:pPr>
            <w:proofErr w:type="spellStart"/>
            <w:r>
              <w:t>L’Oise</w:t>
            </w:r>
            <w:proofErr w:type="spellEnd"/>
            <w:r>
              <w:t xml:space="preserve"> Agricole</w:t>
            </w:r>
          </w:p>
        </w:tc>
        <w:tc>
          <w:tcPr>
            <w:tcW w:w="3164" w:type="dxa"/>
          </w:tcPr>
          <w:p>
            <w:pPr>
              <w:pStyle w:val="Corpsdetexte"/>
              <w:spacing w:before="0" w:after="36"/>
            </w:pPr>
          </w:p>
        </w:tc>
      </w:tr>
      <w:tr>
        <w:tc>
          <w:tcPr>
            <w:tcW w:w="6232" w:type="dxa"/>
            <w:gridSpan w:val="2"/>
            <w:shd w:val="clear" w:color="auto" w:fill="D9D9D9" w:themeFill="background1" w:themeFillShade="D9"/>
          </w:tcPr>
          <w:p>
            <w:pPr>
              <w:pStyle w:val="TITRE2"/>
              <w:ind w:left="314" w:hanging="284"/>
            </w:pPr>
            <w:r>
              <w:t>Presse spécialisée environnement et transition écologique</w:t>
            </w:r>
          </w:p>
        </w:tc>
        <w:tc>
          <w:tcPr>
            <w:tcW w:w="3164" w:type="dxa"/>
            <w:shd w:val="clear" w:color="auto" w:fill="D9D9D9" w:themeFill="background1" w:themeFillShade="D9"/>
          </w:tcPr>
          <w:p>
            <w:pPr>
              <w:pStyle w:val="Compact"/>
              <w:spacing w:before="0"/>
              <w:rPr>
                <w:lang w:val="fr-FR"/>
              </w:rPr>
            </w:pPr>
          </w:p>
        </w:tc>
      </w:tr>
      <w:tr>
        <w:tc>
          <w:tcPr>
            <w:tcW w:w="1555" w:type="dxa"/>
          </w:tcPr>
          <w:p>
            <w:pPr>
              <w:pStyle w:val="Compact"/>
              <w:spacing w:before="0"/>
              <w:rPr>
                <w:rFonts w:ascii="Calibri" w:hAnsi="Calibri" w:cs="Calibri"/>
                <w:lang w:val="fr-FR"/>
              </w:rPr>
            </w:pPr>
          </w:p>
        </w:tc>
        <w:tc>
          <w:tcPr>
            <w:tcW w:w="4677" w:type="dxa"/>
          </w:tcPr>
          <w:p>
            <w:pPr>
              <w:pStyle w:val="FirstParagraph"/>
              <w:spacing w:before="0" w:after="36"/>
            </w:pPr>
            <w:proofErr w:type="spellStart"/>
            <w:r>
              <w:t>Actu-Environnement</w:t>
            </w:r>
            <w:proofErr w:type="spellEnd"/>
          </w:p>
        </w:tc>
        <w:tc>
          <w:tcPr>
            <w:tcW w:w="3164" w:type="dxa"/>
          </w:tcPr>
          <w:p>
            <w:pPr>
              <w:pStyle w:val="FirstParagraph"/>
              <w:spacing w:before="0" w:after="36"/>
            </w:pPr>
          </w:p>
        </w:tc>
      </w:tr>
      <w:tr>
        <w:tc>
          <w:tcPr>
            <w:tcW w:w="1555" w:type="dxa"/>
          </w:tcPr>
          <w:p>
            <w:pPr>
              <w:pStyle w:val="Compact"/>
              <w:spacing w:before="0"/>
              <w:rPr>
                <w:rFonts w:ascii="Calibri" w:hAnsi="Calibri" w:cs="Calibri"/>
                <w:lang w:val="fr-FR"/>
              </w:rPr>
            </w:pPr>
          </w:p>
        </w:tc>
        <w:tc>
          <w:tcPr>
            <w:tcW w:w="4677" w:type="dxa"/>
          </w:tcPr>
          <w:p>
            <w:pPr>
              <w:pStyle w:val="Corpsdetexte"/>
              <w:spacing w:before="0" w:after="36"/>
            </w:pPr>
            <w:proofErr w:type="spellStart"/>
            <w:r>
              <w:t>Environnement</w:t>
            </w:r>
            <w:proofErr w:type="spellEnd"/>
            <w:r>
              <w:t xml:space="preserve"> Magazine</w:t>
            </w:r>
          </w:p>
        </w:tc>
        <w:tc>
          <w:tcPr>
            <w:tcW w:w="3164" w:type="dxa"/>
          </w:tcPr>
          <w:p>
            <w:pPr>
              <w:pStyle w:val="Corpsdetexte"/>
              <w:spacing w:before="0" w:after="36"/>
            </w:pPr>
          </w:p>
        </w:tc>
      </w:tr>
      <w:tr>
        <w:tc>
          <w:tcPr>
            <w:tcW w:w="1555" w:type="dxa"/>
          </w:tcPr>
          <w:p>
            <w:pPr>
              <w:pStyle w:val="Compact"/>
              <w:spacing w:before="0"/>
              <w:rPr>
                <w:rFonts w:ascii="Calibri" w:hAnsi="Calibri" w:cs="Calibri"/>
                <w:lang w:val="fr-FR"/>
              </w:rPr>
            </w:pPr>
          </w:p>
        </w:tc>
        <w:tc>
          <w:tcPr>
            <w:tcW w:w="4677" w:type="dxa"/>
          </w:tcPr>
          <w:p>
            <w:pPr>
              <w:pStyle w:val="Corpsdetexte"/>
              <w:spacing w:before="0" w:after="36"/>
            </w:pPr>
            <w:r>
              <w:t xml:space="preserve"> </w:t>
            </w:r>
            <w:proofErr w:type="spellStart"/>
            <w:r>
              <w:t>Reporterre</w:t>
            </w:r>
            <w:proofErr w:type="spellEnd"/>
          </w:p>
        </w:tc>
        <w:tc>
          <w:tcPr>
            <w:tcW w:w="3164" w:type="dxa"/>
          </w:tcPr>
          <w:p>
            <w:pPr>
              <w:pStyle w:val="Corpsdetexte"/>
              <w:spacing w:before="0" w:after="36"/>
            </w:pPr>
          </w:p>
        </w:tc>
      </w:tr>
      <w:tr>
        <w:tc>
          <w:tcPr>
            <w:tcW w:w="1555" w:type="dxa"/>
          </w:tcPr>
          <w:p>
            <w:pPr>
              <w:pStyle w:val="Compact"/>
              <w:spacing w:before="0"/>
              <w:rPr>
                <w:rFonts w:ascii="Calibri" w:hAnsi="Calibri" w:cs="Calibri"/>
                <w:lang w:val="fr-FR"/>
              </w:rPr>
            </w:pPr>
          </w:p>
        </w:tc>
        <w:tc>
          <w:tcPr>
            <w:tcW w:w="4677" w:type="dxa"/>
          </w:tcPr>
          <w:p>
            <w:pPr>
              <w:pStyle w:val="Corpsdetexte"/>
              <w:spacing w:before="0" w:after="36"/>
            </w:pPr>
            <w:r>
              <w:t xml:space="preserve"> </w:t>
            </w:r>
            <w:proofErr w:type="spellStart"/>
            <w:r>
              <w:t>Econostrum</w:t>
            </w:r>
            <w:proofErr w:type="spellEnd"/>
          </w:p>
        </w:tc>
        <w:tc>
          <w:tcPr>
            <w:tcW w:w="3164" w:type="dxa"/>
          </w:tcPr>
          <w:p>
            <w:pPr>
              <w:pStyle w:val="Corpsdetexte"/>
              <w:spacing w:before="0" w:after="36"/>
            </w:pPr>
          </w:p>
        </w:tc>
      </w:tr>
    </w:tbl>
    <w:p>
      <w:pPr>
        <w:pStyle w:val="TITRE2"/>
        <w:numPr>
          <w:ilvl w:val="0"/>
          <w:numId w:val="0"/>
        </w:numPr>
        <w:spacing w:before="0"/>
        <w:ind w:left="720"/>
      </w:pPr>
    </w:p>
    <w:p>
      <w:pPr>
        <w:pStyle w:val="TITRE2"/>
        <w:numPr>
          <w:ilvl w:val="0"/>
          <w:numId w:val="0"/>
        </w:numPr>
        <w:spacing w:before="0"/>
      </w:pPr>
      <w:r>
        <w:t>Presse quotidienne régionale (PQR)</w:t>
      </w:r>
    </w:p>
    <w:p>
      <w:pPr>
        <w:pStyle w:val="FirstParagraph"/>
        <w:spacing w:before="0" w:after="36"/>
        <w:jc w:val="both"/>
        <w:rPr>
          <w:rFonts w:ascii="Calibri" w:hAnsi="Calibri" w:cs="Calibri"/>
          <w:lang w:val="fr-FR"/>
        </w:rPr>
      </w:pPr>
      <w:r>
        <w:rPr>
          <w:rFonts w:ascii="Calibri" w:hAnsi="Calibri" w:cs="Calibri"/>
          <w:lang w:val="fr-FR"/>
        </w:rPr>
        <w:t>Une attention particulière sera portée à la couverture de la presse quotidienne régionale, identifiée comme un besoin prioritaire des directions utilisatrices.</w:t>
      </w:r>
    </w:p>
    <w:p>
      <w:pPr>
        <w:pStyle w:val="Corpsdetexte"/>
        <w:spacing w:before="0" w:after="36"/>
        <w:jc w:val="both"/>
        <w:rPr>
          <w:rFonts w:ascii="Calibri" w:hAnsi="Calibri" w:cs="Calibri"/>
          <w:lang w:val="fr-FR"/>
        </w:rPr>
      </w:pPr>
      <w:r>
        <w:rPr>
          <w:rFonts w:ascii="Calibri" w:hAnsi="Calibri" w:cs="Calibri"/>
          <w:lang w:val="fr-FR"/>
        </w:rPr>
        <w:t>Le corpus devra notamment permettre l’accès à des titres équivalents aux publications suivantes :</w:t>
      </w:r>
    </w:p>
    <w:tbl>
      <w:tblPr>
        <w:tblStyle w:val="Grilledetableauclaire"/>
        <w:tblW w:w="0" w:type="auto"/>
        <w:tblLook w:val="04A0" w:firstRow="1" w:lastRow="0" w:firstColumn="1" w:lastColumn="0" w:noHBand="0" w:noVBand="1"/>
      </w:tblPr>
      <w:tblGrid>
        <w:gridCol w:w="1271"/>
        <w:gridCol w:w="4112"/>
        <w:gridCol w:w="4013"/>
      </w:tblGrid>
      <w:tr>
        <w:tc>
          <w:tcPr>
            <w:tcW w:w="5383" w:type="dxa"/>
            <w:gridSpan w:val="2"/>
            <w:shd w:val="clear" w:color="auto" w:fill="D9D9D9" w:themeFill="background1" w:themeFillShade="D9"/>
          </w:tcPr>
          <w:p>
            <w:pPr>
              <w:pStyle w:val="TITRE2"/>
              <w:spacing w:before="0"/>
              <w:ind w:left="314" w:hanging="426"/>
            </w:pPr>
            <w:r>
              <w:t>Presse quotidienne régionale (PQR)</w:t>
            </w:r>
          </w:p>
        </w:tc>
        <w:tc>
          <w:tcPr>
            <w:tcW w:w="4013" w:type="dxa"/>
            <w:shd w:val="clear" w:color="auto" w:fill="FFFFFF" w:themeFill="background1"/>
          </w:tcPr>
          <w:p>
            <w:pPr>
              <w:pStyle w:val="TITRE2"/>
              <w:numPr>
                <w:ilvl w:val="0"/>
                <w:numId w:val="0"/>
              </w:numPr>
            </w:pPr>
            <w:r>
              <w:t>Disponible : Oui, Non,</w:t>
            </w:r>
          </w:p>
          <w:p>
            <w:pPr>
              <w:pStyle w:val="TITRE2"/>
              <w:numPr>
                <w:ilvl w:val="0"/>
                <w:numId w:val="0"/>
              </w:numPr>
              <w:spacing w:before="0"/>
              <w:ind w:left="720"/>
            </w:pPr>
            <w:r>
              <w:t>Sous condition</w:t>
            </w:r>
          </w:p>
        </w:tc>
      </w:tr>
      <w:tr>
        <w:tc>
          <w:tcPr>
            <w:tcW w:w="1271" w:type="dxa"/>
          </w:tcPr>
          <w:p>
            <w:pPr>
              <w:spacing w:after="36"/>
              <w:rPr>
                <w:lang w:val="fr-FR"/>
              </w:rPr>
            </w:pPr>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blogs.mediapart.fr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Centre Presse </w:t>
            </w:r>
            <w:proofErr w:type="spellStart"/>
            <w:r>
              <w:rPr>
                <w:rFonts w:ascii="Calibri" w:hAnsi="Calibri" w:cs="Calibri"/>
                <w:color w:val="000000"/>
                <w:sz w:val="22"/>
                <w:szCs w:val="22"/>
              </w:rPr>
              <w:t>Aveyron</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Corse-Matin</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Dimanche Ouest-France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DNA (</w:t>
            </w:r>
            <w:proofErr w:type="spellStart"/>
            <w:r>
              <w:rPr>
                <w:rFonts w:ascii="Calibri" w:hAnsi="Calibri" w:cs="Calibri"/>
                <w:color w:val="000000"/>
                <w:sz w:val="22"/>
                <w:szCs w:val="22"/>
              </w:rPr>
              <w:t>Dernières</w:t>
            </w:r>
            <w:proofErr w:type="spellEnd"/>
            <w:r>
              <w:rPr>
                <w:rFonts w:ascii="Calibri" w:hAnsi="Calibri" w:cs="Calibri"/>
                <w:color w:val="000000"/>
                <w:sz w:val="22"/>
                <w:szCs w:val="22"/>
              </w:rPr>
              <w:t xml:space="preserve"> Nouvelles </w:t>
            </w:r>
            <w:proofErr w:type="spellStart"/>
            <w:r>
              <w:rPr>
                <w:rFonts w:ascii="Calibri" w:hAnsi="Calibri" w:cs="Calibri"/>
                <w:color w:val="000000"/>
                <w:sz w:val="22"/>
                <w:szCs w:val="22"/>
              </w:rPr>
              <w:t>d'Alsace</w:t>
            </w:r>
            <w:proofErr w:type="spellEnd"/>
            <w:r>
              <w:rPr>
                <w:rFonts w:ascii="Calibri" w:hAnsi="Calibri" w:cs="Calibri"/>
                <w:color w:val="000000"/>
                <w:sz w:val="22"/>
                <w:szCs w:val="22"/>
              </w:rPr>
              <w:t>)</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Dordogne Libre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France - </w:t>
            </w:r>
            <w:proofErr w:type="spellStart"/>
            <w:r>
              <w:rPr>
                <w:rFonts w:ascii="Calibri" w:hAnsi="Calibri" w:cs="Calibri"/>
                <w:color w:val="000000"/>
                <w:sz w:val="22"/>
                <w:szCs w:val="22"/>
              </w:rPr>
              <w:t>Guyane</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France-Antilles Guadeloupe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France-Antilles </w:t>
            </w:r>
            <w:proofErr w:type="spellStart"/>
            <w:r>
              <w:rPr>
                <w:rFonts w:ascii="Calibri" w:hAnsi="Calibri" w:cs="Calibri"/>
                <w:color w:val="000000"/>
                <w:sz w:val="22"/>
                <w:szCs w:val="22"/>
              </w:rPr>
              <w:t>Guyane</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France-Antilles Martinique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franceguyane.fr</w:t>
            </w:r>
          </w:p>
        </w:tc>
        <w:tc>
          <w:tcPr>
            <w:tcW w:w="4013" w:type="dxa"/>
          </w:tcPr>
          <w:p>
            <w:pPr>
              <w:pStyle w:val="Compact"/>
              <w:spacing w:before="0"/>
              <w:rPr>
                <w:rFonts w:ascii="Calibri" w:hAnsi="Calibri" w:cs="Calibri"/>
                <w:lang w:val="fr-FR"/>
              </w:rPr>
            </w:pPr>
          </w:p>
        </w:tc>
      </w:tr>
      <w:tr>
        <w:tc>
          <w:tcPr>
            <w:tcW w:w="1271" w:type="dxa"/>
          </w:tcPr>
          <w:p>
            <w:r>
              <w:lastRenderedPageBreak/>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jhm.fr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L’Est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Républicain</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L’Indépendant</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L’Union</w:t>
            </w:r>
            <w:proofErr w:type="spellEnd"/>
            <w:r>
              <w:rPr>
                <w:rFonts w:ascii="Calibri" w:hAnsi="Calibri" w:cs="Calibri"/>
                <w:color w:val="000000"/>
                <w:sz w:val="22"/>
                <w:szCs w:val="22"/>
              </w:rPr>
              <w:t xml:space="preserve"> du Cantal</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Charente Libre</w:t>
            </w:r>
          </w:p>
        </w:tc>
        <w:tc>
          <w:tcPr>
            <w:tcW w:w="4013" w:type="dxa"/>
          </w:tcPr>
          <w:p>
            <w:pPr>
              <w:pStyle w:val="Compact"/>
              <w:spacing w:before="0"/>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La Dépêche du </w:t>
            </w:r>
            <w:proofErr w:type="spellStart"/>
            <w:r>
              <w:rPr>
                <w:rFonts w:ascii="Calibri" w:hAnsi="Calibri" w:cs="Calibri"/>
                <w:color w:val="000000"/>
                <w:sz w:val="22"/>
                <w:szCs w:val="22"/>
              </w:rPr>
              <w:t>Bassin</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Dépêche du Midi</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La Gazette du Val </w:t>
            </w:r>
            <w:proofErr w:type="spellStart"/>
            <w:r>
              <w:rPr>
                <w:rFonts w:ascii="Calibri" w:hAnsi="Calibri" w:cs="Calibri"/>
                <w:color w:val="000000"/>
                <w:sz w:val="22"/>
                <w:szCs w:val="22"/>
              </w:rPr>
              <w:t>d'Oise</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La </w:t>
            </w:r>
            <w:proofErr w:type="spellStart"/>
            <w:r>
              <w:rPr>
                <w:rFonts w:ascii="Calibri" w:hAnsi="Calibri" w:cs="Calibri"/>
                <w:color w:val="000000"/>
                <w:sz w:val="22"/>
                <w:szCs w:val="22"/>
              </w:rPr>
              <w:t>Mairie</w:t>
            </w:r>
            <w:proofErr w:type="spellEnd"/>
            <w:r>
              <w:rPr>
                <w:rFonts w:ascii="Calibri" w:hAnsi="Calibri" w:cs="Calibri"/>
                <w:color w:val="000000"/>
                <w:sz w:val="22"/>
                <w:szCs w:val="22"/>
              </w:rPr>
              <w:t xml:space="preserve"> Magazine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Marseillaise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Meuse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Montagne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Newsletter du Matin du JDD</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Nouvelle Gazette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La Nouvelle </w:t>
            </w:r>
            <w:proofErr w:type="spellStart"/>
            <w:r>
              <w:rPr>
                <w:rFonts w:ascii="Calibri" w:hAnsi="Calibri" w:cs="Calibri"/>
                <w:color w:val="000000"/>
                <w:sz w:val="22"/>
                <w:szCs w:val="22"/>
              </w:rPr>
              <w:t>République</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Presse de la Manche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Provence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Province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La </w:t>
            </w:r>
            <w:proofErr w:type="spellStart"/>
            <w:r>
              <w:rPr>
                <w:rFonts w:ascii="Calibri" w:hAnsi="Calibri" w:cs="Calibri"/>
                <w:color w:val="000000"/>
                <w:sz w:val="22"/>
                <w:szCs w:val="22"/>
              </w:rPr>
              <w:t>République</w:t>
            </w:r>
            <w:proofErr w:type="spellEnd"/>
            <w:r>
              <w:rPr>
                <w:rFonts w:ascii="Calibri" w:hAnsi="Calibri" w:cs="Calibri"/>
                <w:color w:val="000000"/>
                <w:sz w:val="22"/>
                <w:szCs w:val="22"/>
              </w:rPr>
              <w:t xml:space="preserve"> des </w:t>
            </w:r>
            <w:proofErr w:type="spellStart"/>
            <w:r>
              <w:rPr>
                <w:rFonts w:ascii="Calibri" w:hAnsi="Calibri" w:cs="Calibri"/>
                <w:color w:val="000000"/>
                <w:sz w:val="22"/>
                <w:szCs w:val="22"/>
              </w:rPr>
              <w:t>Pyrénées</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La </w:t>
            </w:r>
            <w:proofErr w:type="spellStart"/>
            <w:r>
              <w:rPr>
                <w:rFonts w:ascii="Calibri" w:hAnsi="Calibri" w:cs="Calibri"/>
                <w:color w:val="000000"/>
                <w:sz w:val="22"/>
                <w:szCs w:val="22"/>
              </w:rPr>
              <w:t>République</w:t>
            </w:r>
            <w:proofErr w:type="spellEnd"/>
            <w:r>
              <w:rPr>
                <w:rFonts w:ascii="Calibri" w:hAnsi="Calibri" w:cs="Calibri"/>
                <w:color w:val="000000"/>
                <w:sz w:val="22"/>
                <w:szCs w:val="22"/>
              </w:rPr>
              <w:t xml:space="preserve"> du Centre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La Revue des </w:t>
            </w:r>
            <w:proofErr w:type="spellStart"/>
            <w:r>
              <w:rPr>
                <w:rFonts w:ascii="Calibri" w:hAnsi="Calibri" w:cs="Calibri"/>
                <w:color w:val="000000"/>
                <w:sz w:val="22"/>
                <w:szCs w:val="22"/>
              </w:rPr>
              <w:t>Comptoirs</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Sambre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La </w:t>
            </w:r>
            <w:proofErr w:type="spellStart"/>
            <w:r>
              <w:rPr>
                <w:rFonts w:ascii="Calibri" w:hAnsi="Calibri" w:cs="Calibri"/>
                <w:color w:val="000000"/>
                <w:sz w:val="22"/>
                <w:szCs w:val="22"/>
              </w:rPr>
              <w:t>Semaine</w:t>
            </w:r>
            <w:proofErr w:type="spellEnd"/>
            <w:r>
              <w:rPr>
                <w:rFonts w:ascii="Calibri" w:hAnsi="Calibri" w:cs="Calibri"/>
                <w:color w:val="000000"/>
                <w:sz w:val="22"/>
                <w:szCs w:val="22"/>
              </w:rPr>
              <w:t xml:space="preserve"> de </w:t>
            </w:r>
            <w:proofErr w:type="spellStart"/>
            <w:r>
              <w:rPr>
                <w:rFonts w:ascii="Calibri" w:hAnsi="Calibri" w:cs="Calibri"/>
                <w:color w:val="000000"/>
                <w:sz w:val="22"/>
                <w:szCs w:val="22"/>
              </w:rPr>
              <w:t>l'Ile</w:t>
            </w:r>
            <w:proofErr w:type="spellEnd"/>
            <w:r>
              <w:rPr>
                <w:rFonts w:ascii="Calibri" w:hAnsi="Calibri" w:cs="Calibri"/>
                <w:color w:val="000000"/>
                <w:sz w:val="22"/>
                <w:szCs w:val="22"/>
              </w:rPr>
              <w:t>-de-France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La </w:t>
            </w:r>
            <w:proofErr w:type="spellStart"/>
            <w:r>
              <w:rPr>
                <w:rFonts w:ascii="Calibri" w:hAnsi="Calibri" w:cs="Calibri"/>
                <w:color w:val="000000"/>
                <w:sz w:val="22"/>
                <w:szCs w:val="22"/>
              </w:rPr>
              <w:t>Semaine</w:t>
            </w:r>
            <w:proofErr w:type="spellEnd"/>
            <w:r>
              <w:rPr>
                <w:rFonts w:ascii="Calibri" w:hAnsi="Calibri" w:cs="Calibri"/>
                <w:color w:val="000000"/>
                <w:sz w:val="22"/>
                <w:szCs w:val="22"/>
              </w:rPr>
              <w:t xml:space="preserve"> de Metz</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La </w:t>
            </w:r>
            <w:proofErr w:type="spellStart"/>
            <w:r>
              <w:rPr>
                <w:rFonts w:ascii="Calibri" w:hAnsi="Calibri" w:cs="Calibri"/>
                <w:color w:val="000000"/>
                <w:sz w:val="22"/>
                <w:szCs w:val="22"/>
              </w:rPr>
              <w:t>Semaine</w:t>
            </w:r>
            <w:proofErr w:type="spellEnd"/>
            <w:r>
              <w:rPr>
                <w:rFonts w:ascii="Calibri" w:hAnsi="Calibri" w:cs="Calibri"/>
                <w:color w:val="000000"/>
                <w:sz w:val="22"/>
                <w:szCs w:val="22"/>
              </w:rPr>
              <w:t xml:space="preserve"> de Nancy</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Tribune de Lyon</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La Tribune de </w:t>
            </w:r>
            <w:proofErr w:type="spellStart"/>
            <w:r>
              <w:rPr>
                <w:rFonts w:ascii="Calibri" w:hAnsi="Calibri" w:cs="Calibri"/>
                <w:color w:val="000000"/>
                <w:sz w:val="22"/>
                <w:szCs w:val="22"/>
              </w:rPr>
              <w:t>Montélimar</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La Vie </w:t>
            </w:r>
            <w:proofErr w:type="spellStart"/>
            <w:r>
              <w:rPr>
                <w:rFonts w:ascii="Calibri" w:hAnsi="Calibri" w:cs="Calibri"/>
                <w:color w:val="000000"/>
                <w:sz w:val="22"/>
                <w:szCs w:val="22"/>
              </w:rPr>
              <w:t>Corrézienne</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Voix du Nord</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lagazettedemontpellier.fr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L'Aisne</w:t>
            </w:r>
            <w:proofErr w:type="spellEnd"/>
            <w:r>
              <w:rPr>
                <w:rFonts w:ascii="Calibri" w:hAnsi="Calibri" w:cs="Calibri"/>
                <w:color w:val="000000"/>
                <w:sz w:val="22"/>
                <w:szCs w:val="22"/>
              </w:rPr>
              <w:t xml:space="preserve"> Nouvelle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L'Alsace</w:t>
            </w:r>
            <w:proofErr w:type="spellEnd"/>
          </w:p>
        </w:tc>
        <w:tc>
          <w:tcPr>
            <w:tcW w:w="4013" w:type="dxa"/>
          </w:tcPr>
          <w:p>
            <w:pPr>
              <w:pStyle w:val="Corpsdetexte"/>
              <w:spacing w:before="0" w:after="36"/>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lamanchelibre.fr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lamarseillaise.fr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lanouvellerepublique.fr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laprovence.com</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L'Ardennais</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larep.fr</w:t>
            </w:r>
          </w:p>
        </w:tc>
        <w:tc>
          <w:tcPr>
            <w:tcW w:w="4013" w:type="dxa"/>
          </w:tcPr>
          <w:p>
            <w:pPr>
              <w:pStyle w:val="Compact"/>
              <w:spacing w:before="0"/>
              <w:rPr>
                <w:rFonts w:ascii="Calibri" w:hAnsi="Calibri" w:cs="Calibri"/>
                <w:lang w:val="fr-FR"/>
              </w:rPr>
            </w:pPr>
          </w:p>
        </w:tc>
      </w:tr>
      <w:tr>
        <w:tc>
          <w:tcPr>
            <w:tcW w:w="1271" w:type="dxa"/>
          </w:tcPr>
          <w:p>
            <w:r>
              <w:lastRenderedPageBreak/>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lasemainedespyrenees.fr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lavoixdunord.fr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Le Berry </w:t>
            </w:r>
            <w:proofErr w:type="spellStart"/>
            <w:r>
              <w:rPr>
                <w:rFonts w:ascii="Calibri" w:hAnsi="Calibri" w:cs="Calibri"/>
                <w:color w:val="000000"/>
                <w:sz w:val="22"/>
                <w:szCs w:val="22"/>
              </w:rPr>
              <w:t>Républicain</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 Bien Public</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Le </w:t>
            </w:r>
            <w:proofErr w:type="spellStart"/>
            <w:r>
              <w:rPr>
                <w:rFonts w:ascii="Calibri" w:hAnsi="Calibri" w:cs="Calibri"/>
                <w:color w:val="000000"/>
                <w:sz w:val="22"/>
                <w:szCs w:val="22"/>
              </w:rPr>
              <w:t>Courrier</w:t>
            </w:r>
            <w:proofErr w:type="spellEnd"/>
            <w:r>
              <w:rPr>
                <w:rFonts w:ascii="Calibri" w:hAnsi="Calibri" w:cs="Calibri"/>
                <w:color w:val="000000"/>
                <w:sz w:val="22"/>
                <w:szCs w:val="22"/>
              </w:rPr>
              <w:t xml:space="preserve"> de </w:t>
            </w:r>
            <w:proofErr w:type="spellStart"/>
            <w:r>
              <w:rPr>
                <w:rFonts w:ascii="Calibri" w:hAnsi="Calibri" w:cs="Calibri"/>
                <w:color w:val="000000"/>
                <w:sz w:val="22"/>
                <w:szCs w:val="22"/>
              </w:rPr>
              <w:t>l'Ouest</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Le </w:t>
            </w:r>
            <w:proofErr w:type="spellStart"/>
            <w:r>
              <w:rPr>
                <w:rFonts w:ascii="Calibri" w:hAnsi="Calibri" w:cs="Calibri"/>
                <w:color w:val="000000"/>
                <w:sz w:val="22"/>
                <w:szCs w:val="22"/>
              </w:rPr>
              <w:t>Courrier</w:t>
            </w:r>
            <w:proofErr w:type="spellEnd"/>
            <w:r>
              <w:rPr>
                <w:rFonts w:ascii="Calibri" w:hAnsi="Calibri" w:cs="Calibri"/>
                <w:color w:val="000000"/>
                <w:sz w:val="22"/>
                <w:szCs w:val="22"/>
              </w:rPr>
              <w:t xml:space="preserve"> Picard</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Le </w:t>
            </w:r>
            <w:proofErr w:type="spellStart"/>
            <w:r>
              <w:rPr>
                <w:rFonts w:ascii="Calibri" w:hAnsi="Calibri" w:cs="Calibri"/>
                <w:color w:val="000000"/>
                <w:sz w:val="22"/>
                <w:szCs w:val="22"/>
              </w:rPr>
              <w:t>Courrier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Vendéen</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Le </w:t>
            </w:r>
            <w:proofErr w:type="spellStart"/>
            <w:r>
              <w:rPr>
                <w:rFonts w:ascii="Calibri" w:hAnsi="Calibri" w:cs="Calibri"/>
                <w:color w:val="000000"/>
                <w:sz w:val="22"/>
                <w:szCs w:val="22"/>
              </w:rPr>
              <w:t>Dauphiné</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Libéré</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 Journal de la Corse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 Journal de la Haute-Marne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Le Journal de </w:t>
            </w:r>
            <w:proofErr w:type="spellStart"/>
            <w:r>
              <w:rPr>
                <w:rFonts w:ascii="Calibri" w:hAnsi="Calibri" w:cs="Calibri"/>
                <w:color w:val="000000"/>
                <w:sz w:val="22"/>
                <w:szCs w:val="22"/>
              </w:rPr>
              <w:t>l'Orne</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Le Journal de </w:t>
            </w:r>
            <w:proofErr w:type="spellStart"/>
            <w:r>
              <w:rPr>
                <w:rFonts w:ascii="Calibri" w:hAnsi="Calibri" w:cs="Calibri"/>
                <w:color w:val="000000"/>
                <w:sz w:val="22"/>
                <w:szCs w:val="22"/>
              </w:rPr>
              <w:t>Saône</w:t>
            </w:r>
            <w:proofErr w:type="spellEnd"/>
            <w:r>
              <w:rPr>
                <w:rFonts w:ascii="Calibri" w:hAnsi="Calibri" w:cs="Calibri"/>
                <w:color w:val="000000"/>
                <w:sz w:val="22"/>
                <w:szCs w:val="22"/>
              </w:rPr>
              <w:t>-et-Loire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Le Journal </w:t>
            </w:r>
            <w:proofErr w:type="spellStart"/>
            <w:r>
              <w:rPr>
                <w:rFonts w:ascii="Calibri" w:hAnsi="Calibri" w:cs="Calibri"/>
                <w:color w:val="000000"/>
                <w:sz w:val="22"/>
                <w:szCs w:val="22"/>
              </w:rPr>
              <w:t>d'Ici</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 Journal du Centre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 Journal du Net</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 Journal du Palais</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 Maine Libre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Le </w:t>
            </w:r>
            <w:proofErr w:type="spellStart"/>
            <w:r>
              <w:rPr>
                <w:rFonts w:ascii="Calibri" w:hAnsi="Calibri" w:cs="Calibri"/>
                <w:color w:val="000000"/>
                <w:sz w:val="22"/>
                <w:szCs w:val="22"/>
              </w:rPr>
              <w:t>Parisien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éditions</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territoriales</w:t>
            </w:r>
            <w:proofErr w:type="spellEnd"/>
            <w:r>
              <w:rPr>
                <w:rFonts w:ascii="Calibri" w:hAnsi="Calibri" w:cs="Calibri"/>
                <w:color w:val="000000"/>
                <w:sz w:val="22"/>
                <w:szCs w:val="22"/>
              </w:rPr>
              <w:t>)</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 Populaire du Centre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 Perche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Le </w:t>
            </w:r>
            <w:proofErr w:type="spellStart"/>
            <w:r>
              <w:rPr>
                <w:rFonts w:ascii="Calibri" w:hAnsi="Calibri" w:cs="Calibri"/>
                <w:color w:val="000000"/>
                <w:sz w:val="22"/>
                <w:szCs w:val="22"/>
              </w:rPr>
              <w:t>Progrès</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Le </w:t>
            </w:r>
            <w:proofErr w:type="spellStart"/>
            <w:r>
              <w:rPr>
                <w:rFonts w:ascii="Calibri" w:hAnsi="Calibri" w:cs="Calibri"/>
                <w:color w:val="000000"/>
                <w:sz w:val="22"/>
                <w:szCs w:val="22"/>
              </w:rPr>
              <w:t>Républicain</w:t>
            </w:r>
            <w:proofErr w:type="spellEnd"/>
            <w:r>
              <w:rPr>
                <w:rFonts w:ascii="Calibri" w:hAnsi="Calibri" w:cs="Calibri"/>
                <w:color w:val="000000"/>
                <w:sz w:val="22"/>
                <w:szCs w:val="22"/>
              </w:rPr>
              <w:t xml:space="preserve"> Lorrain</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Le </w:t>
            </w:r>
            <w:proofErr w:type="spellStart"/>
            <w:r>
              <w:rPr>
                <w:rFonts w:ascii="Calibri" w:hAnsi="Calibri" w:cs="Calibri"/>
                <w:color w:val="000000"/>
                <w:sz w:val="22"/>
                <w:szCs w:val="22"/>
              </w:rPr>
              <w:t>Télégramme</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leberry.fr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L'Écho</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Républicain</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L'Éclair</w:t>
            </w:r>
            <w:proofErr w:type="spellEnd"/>
            <w:r>
              <w:rPr>
                <w:rFonts w:ascii="Calibri" w:hAnsi="Calibri" w:cs="Calibri"/>
                <w:color w:val="000000"/>
                <w:sz w:val="22"/>
                <w:szCs w:val="22"/>
              </w:rPr>
              <w:t xml:space="preserve"> des </w:t>
            </w:r>
            <w:proofErr w:type="spellStart"/>
            <w:r>
              <w:rPr>
                <w:rFonts w:ascii="Calibri" w:hAnsi="Calibri" w:cs="Calibri"/>
                <w:color w:val="000000"/>
                <w:sz w:val="22"/>
                <w:szCs w:val="22"/>
              </w:rPr>
              <w:t>Pyrénées</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ledauphine.com</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lejdc.fr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lejsl.com</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leparticulier.fr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leprogres.fr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lest-eclair.fr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L'Éveil</w:t>
            </w:r>
            <w:proofErr w:type="spellEnd"/>
            <w:r>
              <w:rPr>
                <w:rFonts w:ascii="Calibri" w:hAnsi="Calibri" w:cs="Calibri"/>
                <w:color w:val="000000"/>
                <w:sz w:val="22"/>
                <w:szCs w:val="22"/>
              </w:rPr>
              <w:t xml:space="preserve"> de la Haute-Loire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liberation-champagne.fr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L'Indépendant</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L'Union</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L'Yonne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Républicaine</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Midi Libre</w:t>
            </w:r>
          </w:p>
        </w:tc>
        <w:tc>
          <w:tcPr>
            <w:tcW w:w="4013" w:type="dxa"/>
          </w:tcPr>
          <w:p>
            <w:pPr>
              <w:pStyle w:val="Compact"/>
              <w:spacing w:before="0"/>
              <w:rPr>
                <w:rFonts w:ascii="Calibri" w:hAnsi="Calibri" w:cs="Calibri"/>
                <w:lang w:val="fr-FR"/>
              </w:rPr>
            </w:pPr>
          </w:p>
        </w:tc>
      </w:tr>
      <w:tr>
        <w:tc>
          <w:tcPr>
            <w:tcW w:w="1271" w:type="dxa"/>
          </w:tcPr>
          <w:p>
            <w:r>
              <w:lastRenderedPageBreak/>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Monaco-Matin</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Nice-Matin</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Nord Eclair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Nord Éclair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Nord Littoral</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nordlittoral.fr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Ouest France - </w:t>
            </w:r>
            <w:proofErr w:type="spellStart"/>
            <w:r>
              <w:rPr>
                <w:rFonts w:ascii="Calibri" w:hAnsi="Calibri" w:cs="Calibri"/>
                <w:color w:val="000000"/>
                <w:sz w:val="22"/>
                <w:szCs w:val="22"/>
              </w:rPr>
              <w:t>Suppléments</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Ouest-France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Ouest-France Edition France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Paris-Normandie</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paris-normandie.fr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Presse </w:t>
            </w:r>
            <w:proofErr w:type="spellStart"/>
            <w:r>
              <w:rPr>
                <w:rFonts w:ascii="Calibri" w:hAnsi="Calibri" w:cs="Calibri"/>
                <w:color w:val="000000"/>
                <w:sz w:val="22"/>
                <w:szCs w:val="22"/>
              </w:rPr>
              <w:t>Océan</w:t>
            </w:r>
            <w:proofErr w:type="spellEnd"/>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Sud Ouest</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sudouest.fr</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Var Matin</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Vaucluse Matin</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Vosges Matin</w:t>
            </w:r>
          </w:p>
        </w:tc>
        <w:tc>
          <w:tcPr>
            <w:tcW w:w="4013" w:type="dxa"/>
          </w:tcPr>
          <w:p>
            <w:pPr>
              <w:pStyle w:val="Compact"/>
              <w:spacing w:before="0"/>
              <w:rPr>
                <w:rFonts w:ascii="Calibri" w:hAnsi="Calibri" w:cs="Calibri"/>
                <w:lang w:val="fr-FR"/>
              </w:rPr>
            </w:pPr>
          </w:p>
        </w:tc>
      </w:tr>
      <w:tr>
        <w:tc>
          <w:tcPr>
            <w:tcW w:w="1271" w:type="dxa"/>
          </w:tcPr>
          <w:p>
            <w:r>
              <w:t>PQR</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Voix de </w:t>
            </w:r>
            <w:proofErr w:type="spellStart"/>
            <w:r>
              <w:rPr>
                <w:rFonts w:ascii="Calibri" w:hAnsi="Calibri" w:cs="Calibri"/>
                <w:color w:val="000000"/>
                <w:sz w:val="22"/>
                <w:szCs w:val="22"/>
              </w:rPr>
              <w:t>l'Ain</w:t>
            </w:r>
            <w:proofErr w:type="spellEnd"/>
          </w:p>
        </w:tc>
        <w:tc>
          <w:tcPr>
            <w:tcW w:w="4013" w:type="dxa"/>
          </w:tcPr>
          <w:p>
            <w:pPr>
              <w:pStyle w:val="Compact"/>
              <w:spacing w:before="0"/>
              <w:rPr>
                <w:rFonts w:ascii="Calibri" w:hAnsi="Calibri" w:cs="Calibri"/>
                <w:lang w:val="fr-FR"/>
              </w:rPr>
            </w:pPr>
          </w:p>
        </w:tc>
      </w:tr>
      <w:tr>
        <w:tc>
          <w:tcPr>
            <w:tcW w:w="1271" w:type="dxa"/>
          </w:tcPr>
          <w:p/>
        </w:tc>
        <w:tc>
          <w:tcPr>
            <w:tcW w:w="4112" w:type="dxa"/>
          </w:tcPr>
          <w:p/>
        </w:tc>
        <w:tc>
          <w:tcPr>
            <w:tcW w:w="4013" w:type="dxa"/>
          </w:tcPr>
          <w:p>
            <w:pPr>
              <w:pStyle w:val="Compact"/>
              <w:spacing w:before="0"/>
              <w:rPr>
                <w:rFonts w:ascii="Calibri" w:hAnsi="Calibri" w:cs="Calibri"/>
                <w:lang w:val="fr-FR"/>
              </w:rPr>
            </w:pPr>
          </w:p>
        </w:tc>
      </w:tr>
      <w:tr>
        <w:tc>
          <w:tcPr>
            <w:tcW w:w="5383" w:type="dxa"/>
            <w:gridSpan w:val="2"/>
            <w:shd w:val="clear" w:color="auto" w:fill="D1D1D1" w:themeFill="background2" w:themeFillShade="E6"/>
          </w:tcPr>
          <w:p>
            <w:pPr>
              <w:pStyle w:val="TITRE2"/>
              <w:spacing w:before="0"/>
              <w:ind w:left="455" w:hanging="425"/>
            </w:pPr>
            <w:r>
              <w:t>Revues  généralistes</w:t>
            </w:r>
          </w:p>
        </w:tc>
        <w:tc>
          <w:tcPr>
            <w:tcW w:w="4013" w:type="dxa"/>
            <w:shd w:val="clear" w:color="auto" w:fill="D1D1D1" w:themeFill="background2" w:themeFillShade="E6"/>
          </w:tcPr>
          <w:p>
            <w:pPr>
              <w:pStyle w:val="TITRE2"/>
              <w:numPr>
                <w:ilvl w:val="0"/>
                <w:numId w:val="0"/>
              </w:numPr>
              <w:spacing w:before="0"/>
              <w:ind w:left="720"/>
            </w:pPr>
          </w:p>
        </w:tc>
      </w:tr>
      <w:tr>
        <w:tc>
          <w:tcPr>
            <w:tcW w:w="1271" w:type="dxa"/>
          </w:tcPr>
          <w:p>
            <w:r>
              <w:rPr>
                <w:rFonts w:ascii="Calibri" w:hAnsi="Calibri" w:cs="Calibri"/>
                <w:lang w:val="fr-FR"/>
              </w:rPr>
              <w:t>RG</w:t>
            </w:r>
          </w:p>
        </w:tc>
        <w:tc>
          <w:tcPr>
            <w:tcW w:w="4112" w:type="dxa"/>
          </w:tcPr>
          <w:p>
            <w:pPr>
              <w:pStyle w:val="Compact"/>
              <w:spacing w:before="0"/>
              <w:rPr>
                <w:rFonts w:ascii="Calibri" w:hAnsi="Calibri" w:cs="Calibri"/>
                <w:lang w:val="fr-FR"/>
              </w:rPr>
            </w:pPr>
            <w:r>
              <w:rPr>
                <w:rFonts w:ascii="Calibri" w:hAnsi="Calibri" w:cs="Calibri"/>
                <w:lang w:val="fr-FR"/>
              </w:rPr>
              <w:t>Actu.fr</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tcPr>
          <w:p>
            <w:pPr>
              <w:pStyle w:val="Compact"/>
              <w:spacing w:before="0"/>
              <w:rPr>
                <w:rFonts w:ascii="Calibri" w:hAnsi="Calibri" w:cs="Calibri"/>
                <w:lang w:val="fr-FR"/>
              </w:rPr>
            </w:pPr>
            <w:r>
              <w:rPr>
                <w:rFonts w:ascii="Calibri" w:hAnsi="Calibri" w:cs="Calibri"/>
                <w:lang w:val="fr-FR"/>
              </w:rPr>
              <w:t>L’observateur de Beauvais</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24 </w:t>
            </w:r>
            <w:proofErr w:type="spellStart"/>
            <w:r>
              <w:rPr>
                <w:rFonts w:ascii="Calibri" w:hAnsi="Calibri" w:cs="Calibri"/>
                <w:color w:val="000000"/>
                <w:sz w:val="22"/>
                <w:szCs w:val="22"/>
              </w:rPr>
              <w:t>Heures</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24matins.fr</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94 Citoyens.com</w:t>
            </w:r>
          </w:p>
        </w:tc>
        <w:tc>
          <w:tcPr>
            <w:tcW w:w="4013" w:type="dxa"/>
            <w:vAlign w:val="bottom"/>
          </w:tcPr>
          <w:p>
            <w:pPr>
              <w:rPr>
                <w:rFonts w:ascii="Calibri" w:hAnsi="Calibri" w:cs="Calibri"/>
                <w:color w:val="000000"/>
                <w:sz w:val="22"/>
                <w:szCs w:val="22"/>
              </w:rPr>
            </w:pPr>
          </w:p>
        </w:tc>
      </w:tr>
      <w:tr>
        <w:trPr>
          <w:trHeight w:val="330"/>
        </w:trP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A Nous Paris</w:t>
            </w:r>
          </w:p>
        </w:tc>
        <w:tc>
          <w:tcPr>
            <w:tcW w:w="4013" w:type="dxa"/>
            <w:vAlign w:val="bottom"/>
          </w:tcPr>
          <w:p>
            <w:pPr>
              <w:rPr>
                <w:rFonts w:ascii="Calibri" w:hAnsi="Calibri" w:cs="Calibri"/>
                <w:color w:val="000000"/>
                <w:sz w:val="22"/>
                <w:szCs w:val="22"/>
              </w:rPr>
            </w:pPr>
          </w:p>
        </w:tc>
      </w:tr>
      <w:tr>
        <w:trPr>
          <w:trHeight w:val="278"/>
        </w:trP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cnews.fr</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ActusNews</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Afrique Magazine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All Africa – </w:t>
            </w:r>
            <w:proofErr w:type="spellStart"/>
            <w:r>
              <w:rPr>
                <w:rFonts w:ascii="Calibri" w:hAnsi="Calibri" w:cs="Calibri"/>
                <w:color w:val="000000"/>
                <w:sz w:val="22"/>
                <w:szCs w:val="22"/>
              </w:rPr>
              <w:t>Titres</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en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français</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All Africa Newspapers in English</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Auto Plus</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Business Wire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Clubic</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Courrier</w:t>
            </w:r>
            <w:proofErr w:type="spellEnd"/>
            <w:r>
              <w:rPr>
                <w:rFonts w:ascii="Calibri" w:hAnsi="Calibri" w:cs="Calibri"/>
                <w:color w:val="000000"/>
                <w:sz w:val="22"/>
                <w:szCs w:val="22"/>
              </w:rPr>
              <w:t xml:space="preserve"> Cadres</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De </w:t>
            </w:r>
            <w:proofErr w:type="spellStart"/>
            <w:r>
              <w:rPr>
                <w:rFonts w:ascii="Calibri" w:hAnsi="Calibri" w:cs="Calibri"/>
                <w:color w:val="000000"/>
                <w:sz w:val="22"/>
                <w:szCs w:val="22"/>
              </w:rPr>
              <w:t>Tijd</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DH Les Sports</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Économie</w:t>
            </w:r>
            <w:proofErr w:type="spellEnd"/>
            <w:r>
              <w:rPr>
                <w:rFonts w:ascii="Calibri" w:hAnsi="Calibri" w:cs="Calibri"/>
                <w:color w:val="000000"/>
                <w:sz w:val="22"/>
                <w:szCs w:val="22"/>
              </w:rPr>
              <w:t xml:space="preserve"> Matin</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elle.fr</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Euractiv</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lastRenderedPageBreak/>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Euronews</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Europe 1</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Famille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Chrétienne</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Flash </w:t>
            </w:r>
            <w:proofErr w:type="spellStart"/>
            <w:r>
              <w:rPr>
                <w:rFonts w:ascii="Calibri" w:hAnsi="Calibri" w:cs="Calibri"/>
                <w:color w:val="000000"/>
                <w:sz w:val="22"/>
                <w:szCs w:val="22"/>
              </w:rPr>
              <w:t>Infos</w:t>
            </w:r>
            <w:proofErr w:type="spellEnd"/>
            <w:r>
              <w:rPr>
                <w:rFonts w:ascii="Calibri" w:hAnsi="Calibri" w:cs="Calibri"/>
                <w:color w:val="000000"/>
                <w:sz w:val="22"/>
                <w:szCs w:val="22"/>
              </w:rPr>
              <w:t xml:space="preserve"> Mayotte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Forbes France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France 24</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France-</w:t>
            </w:r>
            <w:proofErr w:type="spellStart"/>
            <w:r>
              <w:rPr>
                <w:rFonts w:ascii="Calibri" w:hAnsi="Calibri" w:cs="Calibri"/>
                <w:color w:val="000000"/>
                <w:sz w:val="22"/>
                <w:szCs w:val="22"/>
              </w:rPr>
              <w:t>Soir</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Franc-Tireur</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Gala</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Gazette Nord–Pas-de-Calais</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GlobeNewswire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Gomet</w:t>
            </w:r>
            <w:proofErr w:type="spellEnd"/>
            <w:r>
              <w:rPr>
                <w:rFonts w:ascii="Calibri" w:hAnsi="Calibri" w:cs="Calibri"/>
                <w:color w:val="000000"/>
                <w:sz w:val="22"/>
                <w:szCs w:val="22"/>
              </w:rPr>
              <w:t>'</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Historia</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Huffington Post</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JDNews</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Journal du Cameroun</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La </w:t>
            </w:r>
            <w:proofErr w:type="spellStart"/>
            <w:r>
              <w:rPr>
                <w:rFonts w:ascii="Calibri" w:hAnsi="Calibri" w:cs="Calibri"/>
                <w:color w:val="000000"/>
                <w:sz w:val="22"/>
                <w:szCs w:val="22"/>
              </w:rPr>
              <w:t>Capitale</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La Dépêche du </w:t>
            </w:r>
            <w:proofErr w:type="spellStart"/>
            <w:r>
              <w:rPr>
                <w:rFonts w:ascii="Calibri" w:hAnsi="Calibri" w:cs="Calibri"/>
                <w:color w:val="000000"/>
                <w:sz w:val="22"/>
                <w:szCs w:val="22"/>
              </w:rPr>
              <w:t>Bassin</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Gazette du Val-d'Oise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Libre Belgique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Meuse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Province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La Vie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L'Avenir</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 1 Hebdo</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 Journal de la Corse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Le Journal </w:t>
            </w:r>
            <w:proofErr w:type="spellStart"/>
            <w:r>
              <w:rPr>
                <w:rFonts w:ascii="Calibri" w:hAnsi="Calibri" w:cs="Calibri"/>
                <w:color w:val="000000"/>
                <w:sz w:val="22"/>
                <w:szCs w:val="22"/>
              </w:rPr>
              <w:t>d'Ici</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 Journal du Net</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 Matin (Suisse)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 Monde Magazine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Le Petit Journal </w:t>
            </w:r>
            <w:proofErr w:type="spellStart"/>
            <w:r>
              <w:rPr>
                <w:rFonts w:ascii="Calibri" w:hAnsi="Calibri" w:cs="Calibri"/>
                <w:color w:val="000000"/>
                <w:sz w:val="22"/>
                <w:szCs w:val="22"/>
              </w:rPr>
              <w:t>régions</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 Petit Quotidien</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Le </w:t>
            </w:r>
            <w:proofErr w:type="spellStart"/>
            <w:r>
              <w:rPr>
                <w:rFonts w:ascii="Calibri" w:hAnsi="Calibri" w:cs="Calibri"/>
                <w:color w:val="000000"/>
                <w:sz w:val="22"/>
                <w:szCs w:val="22"/>
              </w:rPr>
              <w:t>Soir</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 Temps</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Le </w:t>
            </w:r>
            <w:proofErr w:type="spellStart"/>
            <w:r>
              <w:rPr>
                <w:rFonts w:ascii="Calibri" w:hAnsi="Calibri" w:cs="Calibri"/>
                <w:color w:val="000000"/>
                <w:sz w:val="22"/>
                <w:szCs w:val="22"/>
              </w:rPr>
              <w:t>Vif</w:t>
            </w:r>
            <w:proofErr w:type="spellEnd"/>
            <w:r>
              <w:rPr>
                <w:rFonts w:ascii="Calibri" w:hAnsi="Calibri" w:cs="Calibri"/>
                <w:color w:val="000000"/>
                <w:sz w:val="22"/>
                <w:szCs w:val="22"/>
              </w:rPr>
              <w:t>/</w:t>
            </w:r>
            <w:proofErr w:type="spellStart"/>
            <w:r>
              <w:rPr>
                <w:rFonts w:ascii="Calibri" w:hAnsi="Calibri" w:cs="Calibri"/>
                <w:color w:val="000000"/>
                <w:sz w:val="22"/>
                <w:szCs w:val="22"/>
              </w:rPr>
              <w:t>L'Express</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L'Écho</w:t>
            </w:r>
            <w:proofErr w:type="spellEnd"/>
            <w:r>
              <w:rPr>
                <w:rFonts w:ascii="Calibri" w:hAnsi="Calibri" w:cs="Calibri"/>
                <w:color w:val="000000"/>
                <w:sz w:val="22"/>
                <w:szCs w:val="22"/>
              </w:rPr>
              <w:t xml:space="preserve"> (Belgique)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Les Affiches Parisiennes</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L'Étudiant</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L'Orient</w:t>
            </w:r>
            <w:proofErr w:type="spellEnd"/>
            <w:r>
              <w:rPr>
                <w:rFonts w:ascii="Calibri" w:hAnsi="Calibri" w:cs="Calibri"/>
                <w:color w:val="000000"/>
                <w:sz w:val="22"/>
                <w:szCs w:val="22"/>
              </w:rPr>
              <w:t>-Le Jour</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Maddyness</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Marie France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Mediapart</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lastRenderedPageBreak/>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Notre Temps</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Nous Deux</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Ozap.com</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Pèlerin</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Point de Vue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Politis</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Pourquoi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Docteur</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Presse </w:t>
            </w:r>
            <w:proofErr w:type="spellStart"/>
            <w:r>
              <w:rPr>
                <w:rFonts w:ascii="Calibri" w:hAnsi="Calibri" w:cs="Calibri"/>
                <w:color w:val="000000"/>
                <w:sz w:val="22"/>
                <w:szCs w:val="22"/>
              </w:rPr>
              <w:t>Agence</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Programme</w:t>
            </w:r>
            <w:proofErr w:type="spellEnd"/>
            <w:r>
              <w:rPr>
                <w:rFonts w:ascii="Calibri" w:hAnsi="Calibri" w:cs="Calibri"/>
                <w:color w:val="000000"/>
                <w:sz w:val="22"/>
                <w:szCs w:val="22"/>
              </w:rPr>
              <w:t xml:space="preserve"> TV</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Que </w:t>
            </w:r>
            <w:proofErr w:type="spellStart"/>
            <w:r>
              <w:rPr>
                <w:rFonts w:ascii="Calibri" w:hAnsi="Calibri" w:cs="Calibri"/>
                <w:color w:val="000000"/>
                <w:sz w:val="22"/>
                <w:szCs w:val="22"/>
              </w:rPr>
              <w:t>Choisir</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Radio France </w:t>
            </w:r>
            <w:proofErr w:type="spellStart"/>
            <w:r>
              <w:rPr>
                <w:rFonts w:ascii="Calibri" w:hAnsi="Calibri" w:cs="Calibri"/>
                <w:color w:val="000000"/>
                <w:sz w:val="22"/>
                <w:szCs w:val="22"/>
              </w:rPr>
              <w:t>Internationale</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RCF</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RTL</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Science &amp; Vie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Silicon</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Slate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sofoot.com</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sport365.fr</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sports.fr</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sudinfo.be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sudradio.fr</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tdg.ch</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Télé-Loisirs</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Télérama</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telerama.fr</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tendanceouest.com</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tetu.com</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tf1info.fr</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theconversation.com</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tijd.be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Sudinfo</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Télé-Loisirs</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Télérama</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Tendance Ouest</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The Conversation</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Tribune de Genève</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tpbm-presse.com</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tribuca.net</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 xml:space="preserve">Tribune </w:t>
            </w:r>
            <w:proofErr w:type="spellStart"/>
            <w:r>
              <w:rPr>
                <w:rFonts w:ascii="Calibri" w:hAnsi="Calibri" w:cs="Calibri"/>
                <w:color w:val="000000"/>
                <w:sz w:val="22"/>
                <w:szCs w:val="22"/>
              </w:rPr>
              <w:t>L'Avenir</w:t>
            </w:r>
            <w:proofErr w:type="spellEnd"/>
            <w:r>
              <w:rPr>
                <w:rFonts w:ascii="Calibri" w:hAnsi="Calibri" w:cs="Calibri"/>
                <w:color w:val="000000"/>
                <w:sz w:val="22"/>
                <w:szCs w:val="22"/>
              </w:rPr>
              <w:t xml:space="preserve"> Côte d'Azur</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voici.fr</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Valeurs</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Actuelles</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lastRenderedPageBreak/>
              <w:t>RG</w:t>
            </w:r>
          </w:p>
        </w:tc>
        <w:tc>
          <w:tcPr>
            <w:tcW w:w="4112" w:type="dxa"/>
            <w:vAlign w:val="bottom"/>
          </w:tcPr>
          <w:p>
            <w:pPr>
              <w:rPr>
                <w:rFonts w:ascii="Calibri" w:hAnsi="Calibri" w:cs="Calibri"/>
                <w:color w:val="000000"/>
                <w:sz w:val="22"/>
                <w:szCs w:val="22"/>
              </w:rPr>
            </w:pPr>
            <w:r>
              <w:rPr>
                <w:rFonts w:ascii="Calibri" w:hAnsi="Calibri" w:cs="Calibri"/>
                <w:color w:val="000000"/>
                <w:sz w:val="22"/>
                <w:szCs w:val="22"/>
              </w:rPr>
              <w:t>Xinhua (</w:t>
            </w:r>
            <w:proofErr w:type="spellStart"/>
            <w:r>
              <w:rPr>
                <w:rFonts w:ascii="Calibri" w:hAnsi="Calibri" w:cs="Calibri"/>
                <w:color w:val="000000"/>
                <w:sz w:val="22"/>
                <w:szCs w:val="22"/>
              </w:rPr>
              <w:t>Français</w:t>
            </w:r>
            <w:proofErr w:type="spellEnd"/>
            <w:r>
              <w:rPr>
                <w:rFonts w:ascii="Calibri" w:hAnsi="Calibri" w:cs="Calibri"/>
                <w:color w:val="000000"/>
                <w:sz w:val="22"/>
                <w:szCs w:val="22"/>
              </w:rPr>
              <w:t>)</w:t>
            </w:r>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Yabiladi</w:t>
            </w:r>
            <w:proofErr w:type="spellEnd"/>
          </w:p>
        </w:tc>
        <w:tc>
          <w:tcPr>
            <w:tcW w:w="4013" w:type="dxa"/>
            <w:vAlign w:val="bottom"/>
          </w:tcPr>
          <w:p>
            <w:pPr>
              <w:rPr>
                <w:rFonts w:ascii="Calibri" w:hAnsi="Calibri" w:cs="Calibri"/>
                <w:color w:val="000000"/>
                <w:sz w:val="22"/>
                <w:szCs w:val="22"/>
              </w:rPr>
            </w:pPr>
          </w:p>
        </w:tc>
      </w:tr>
      <w:tr>
        <w:tc>
          <w:tcPr>
            <w:tcW w:w="1271" w:type="dxa"/>
          </w:tcPr>
          <w:p>
            <w:r>
              <w:rPr>
                <w:rFonts w:ascii="Calibri" w:hAnsi="Calibri" w:cs="Calibri"/>
                <w:lang w:val="fr-FR"/>
              </w:rPr>
              <w:t>RG</w:t>
            </w:r>
          </w:p>
        </w:tc>
        <w:tc>
          <w:tcPr>
            <w:tcW w:w="4112" w:type="dxa"/>
            <w:vAlign w:val="bottom"/>
          </w:tcPr>
          <w:p>
            <w:pPr>
              <w:rPr>
                <w:rFonts w:ascii="Calibri" w:hAnsi="Calibri" w:cs="Calibri"/>
                <w:color w:val="000000"/>
                <w:sz w:val="22"/>
                <w:szCs w:val="22"/>
              </w:rPr>
            </w:pPr>
            <w:proofErr w:type="spellStart"/>
            <w:r>
              <w:rPr>
                <w:rFonts w:ascii="Calibri" w:hAnsi="Calibri" w:cs="Calibri"/>
                <w:color w:val="000000"/>
                <w:sz w:val="22"/>
                <w:szCs w:val="22"/>
              </w:rPr>
              <w:t>Zonebourse</w:t>
            </w:r>
            <w:proofErr w:type="spellEnd"/>
          </w:p>
        </w:tc>
        <w:tc>
          <w:tcPr>
            <w:tcW w:w="4013" w:type="dxa"/>
            <w:vAlign w:val="bottom"/>
          </w:tcPr>
          <w:p>
            <w:pPr>
              <w:rPr>
                <w:rFonts w:ascii="Calibri" w:hAnsi="Calibri" w:cs="Calibri"/>
                <w:color w:val="000000"/>
                <w:sz w:val="22"/>
                <w:szCs w:val="22"/>
              </w:rPr>
            </w:pPr>
          </w:p>
        </w:tc>
      </w:tr>
      <w:tr>
        <w:tc>
          <w:tcPr>
            <w:tcW w:w="1271" w:type="dxa"/>
          </w:tcPr>
          <w:p>
            <w:pPr>
              <w:rPr>
                <w:rFonts w:ascii="Calibri" w:hAnsi="Calibri" w:cs="Calibri"/>
                <w:lang w:val="fr-FR"/>
              </w:rPr>
            </w:pPr>
          </w:p>
        </w:tc>
        <w:tc>
          <w:tcPr>
            <w:tcW w:w="4112" w:type="dxa"/>
          </w:tcPr>
          <w:p>
            <w:pPr>
              <w:pStyle w:val="Corpsdetexte"/>
              <w:spacing w:before="0" w:after="36"/>
            </w:pPr>
          </w:p>
        </w:tc>
        <w:tc>
          <w:tcPr>
            <w:tcW w:w="4013" w:type="dxa"/>
          </w:tcPr>
          <w:p>
            <w:pPr>
              <w:pStyle w:val="Corpsdetexte"/>
              <w:spacing w:before="0" w:after="36"/>
            </w:pPr>
          </w:p>
        </w:tc>
      </w:tr>
      <w:tr>
        <w:tc>
          <w:tcPr>
            <w:tcW w:w="5383" w:type="dxa"/>
            <w:gridSpan w:val="2"/>
            <w:shd w:val="clear" w:color="auto" w:fill="D1D1D1" w:themeFill="background2" w:themeFillShade="E6"/>
          </w:tcPr>
          <w:p>
            <w:pPr>
              <w:pStyle w:val="TITRE2"/>
              <w:ind w:left="314" w:hanging="426"/>
            </w:pPr>
            <w:r>
              <w:t>Agences de presse</w:t>
            </w:r>
          </w:p>
        </w:tc>
        <w:tc>
          <w:tcPr>
            <w:tcW w:w="4013" w:type="dxa"/>
            <w:shd w:val="clear" w:color="auto" w:fill="D1D1D1" w:themeFill="background2" w:themeFillShade="E6"/>
          </w:tcPr>
          <w:p>
            <w:pPr>
              <w:pStyle w:val="TITRE2"/>
              <w:numPr>
                <w:ilvl w:val="0"/>
                <w:numId w:val="0"/>
              </w:numPr>
              <w:ind w:left="720"/>
            </w:pPr>
          </w:p>
        </w:tc>
      </w:tr>
      <w:tr>
        <w:tc>
          <w:tcPr>
            <w:tcW w:w="1271" w:type="dxa"/>
          </w:tcPr>
          <w:p>
            <w:pPr>
              <w:pStyle w:val="Compact"/>
              <w:rPr>
                <w:rFonts w:ascii="Calibri" w:hAnsi="Calibri" w:cs="Calibri"/>
                <w:lang w:val="fr-FR"/>
              </w:rPr>
            </w:pPr>
          </w:p>
        </w:tc>
        <w:tc>
          <w:tcPr>
            <w:tcW w:w="4112" w:type="dxa"/>
          </w:tcPr>
          <w:p>
            <w:pPr>
              <w:pStyle w:val="Compact"/>
              <w:rPr>
                <w:rFonts w:ascii="Calibri" w:hAnsi="Calibri" w:cs="Calibri"/>
                <w:lang w:val="fr-FR"/>
              </w:rPr>
            </w:pPr>
            <w:r>
              <w:rPr>
                <w:rFonts w:ascii="Calibri" w:hAnsi="Calibri" w:cs="Calibri"/>
                <w:lang w:val="fr-FR"/>
              </w:rPr>
              <w:t>AFP Fil Général</w:t>
            </w:r>
          </w:p>
        </w:tc>
        <w:tc>
          <w:tcPr>
            <w:tcW w:w="4013" w:type="dxa"/>
          </w:tcPr>
          <w:p>
            <w:pPr>
              <w:pStyle w:val="Compact"/>
              <w:rPr>
                <w:rFonts w:ascii="Calibri" w:hAnsi="Calibri" w:cs="Calibri"/>
                <w:lang w:val="fr-FR"/>
              </w:rPr>
            </w:pPr>
          </w:p>
        </w:tc>
      </w:tr>
      <w:tr>
        <w:tc>
          <w:tcPr>
            <w:tcW w:w="1271" w:type="dxa"/>
          </w:tcPr>
          <w:p>
            <w:pPr>
              <w:pStyle w:val="Compact"/>
              <w:rPr>
                <w:rFonts w:ascii="Calibri" w:hAnsi="Calibri" w:cs="Calibri"/>
                <w:lang w:val="fr-FR"/>
              </w:rPr>
            </w:pPr>
          </w:p>
        </w:tc>
        <w:tc>
          <w:tcPr>
            <w:tcW w:w="4112" w:type="dxa"/>
          </w:tcPr>
          <w:p>
            <w:pPr>
              <w:pStyle w:val="Compact"/>
              <w:rPr>
                <w:rFonts w:ascii="Calibri" w:hAnsi="Calibri" w:cs="Calibri"/>
                <w:lang w:val="fr-FR"/>
              </w:rPr>
            </w:pPr>
            <w:r>
              <w:rPr>
                <w:rFonts w:ascii="Calibri" w:hAnsi="Calibri" w:cs="Calibri"/>
                <w:lang w:val="fr-FR"/>
              </w:rPr>
              <w:t>AFP Fil Économique</w:t>
            </w:r>
          </w:p>
        </w:tc>
        <w:tc>
          <w:tcPr>
            <w:tcW w:w="4013" w:type="dxa"/>
          </w:tcPr>
          <w:p>
            <w:pPr>
              <w:pStyle w:val="Compact"/>
              <w:rPr>
                <w:rFonts w:ascii="Calibri" w:hAnsi="Calibri" w:cs="Calibri"/>
                <w:lang w:val="fr-FR"/>
              </w:rPr>
            </w:pPr>
          </w:p>
        </w:tc>
      </w:tr>
      <w:tr>
        <w:tc>
          <w:tcPr>
            <w:tcW w:w="1271" w:type="dxa"/>
          </w:tcPr>
          <w:p>
            <w:pPr>
              <w:pStyle w:val="Compact"/>
              <w:rPr>
                <w:rFonts w:ascii="Calibri" w:hAnsi="Calibri" w:cs="Calibri"/>
                <w:lang w:val="fr-FR"/>
              </w:rPr>
            </w:pPr>
          </w:p>
        </w:tc>
        <w:tc>
          <w:tcPr>
            <w:tcW w:w="4112" w:type="dxa"/>
          </w:tcPr>
          <w:p>
            <w:pPr>
              <w:pStyle w:val="Compact"/>
              <w:rPr>
                <w:rFonts w:ascii="Calibri" w:hAnsi="Calibri" w:cs="Calibri"/>
                <w:lang w:val="fr-FR"/>
              </w:rPr>
            </w:pPr>
            <w:r>
              <w:t xml:space="preserve">AFP </w:t>
            </w:r>
            <w:proofErr w:type="spellStart"/>
            <w:r>
              <w:t>Documentaire</w:t>
            </w:r>
            <w:proofErr w:type="spellEnd"/>
          </w:p>
        </w:tc>
        <w:tc>
          <w:tcPr>
            <w:tcW w:w="4013" w:type="dxa"/>
          </w:tcPr>
          <w:p>
            <w:pPr>
              <w:pStyle w:val="Compact"/>
            </w:pPr>
          </w:p>
        </w:tc>
      </w:tr>
      <w:tr>
        <w:tc>
          <w:tcPr>
            <w:tcW w:w="1271" w:type="dxa"/>
          </w:tcPr>
          <w:p>
            <w:pPr>
              <w:pStyle w:val="Compact"/>
              <w:rPr>
                <w:rFonts w:ascii="Calibri" w:hAnsi="Calibri" w:cs="Calibri"/>
                <w:lang w:val="fr-FR"/>
              </w:rPr>
            </w:pPr>
          </w:p>
        </w:tc>
        <w:tc>
          <w:tcPr>
            <w:tcW w:w="4112" w:type="dxa"/>
          </w:tcPr>
          <w:p>
            <w:pPr>
              <w:pStyle w:val="Compact"/>
              <w:rPr>
                <w:rFonts w:ascii="Calibri" w:hAnsi="Calibri" w:cs="Calibri"/>
                <w:lang w:val="fr-FR"/>
              </w:rPr>
            </w:pPr>
            <w:r>
              <w:rPr>
                <w:rFonts w:ascii="Calibri" w:hAnsi="Calibri" w:cs="Calibri"/>
                <w:lang w:val="fr-FR"/>
              </w:rPr>
              <w:t>Reuters ou équivalent</w:t>
            </w:r>
          </w:p>
        </w:tc>
        <w:tc>
          <w:tcPr>
            <w:tcW w:w="4013" w:type="dxa"/>
          </w:tcPr>
          <w:p>
            <w:pPr>
              <w:pStyle w:val="Compact"/>
              <w:rPr>
                <w:rFonts w:ascii="Calibri" w:hAnsi="Calibri" w:cs="Calibri"/>
                <w:lang w:val="fr-FR"/>
              </w:rPr>
            </w:pPr>
          </w:p>
        </w:tc>
      </w:tr>
      <w:tr>
        <w:tc>
          <w:tcPr>
            <w:tcW w:w="1271" w:type="dxa"/>
          </w:tcPr>
          <w:p>
            <w:pPr>
              <w:pStyle w:val="Compact"/>
              <w:rPr>
                <w:rFonts w:ascii="Calibri" w:hAnsi="Calibri" w:cs="Calibri"/>
                <w:lang w:val="fr-FR"/>
              </w:rPr>
            </w:pPr>
          </w:p>
        </w:tc>
        <w:tc>
          <w:tcPr>
            <w:tcW w:w="4112" w:type="dxa"/>
          </w:tcPr>
          <w:p>
            <w:pPr>
              <w:pStyle w:val="Compact"/>
              <w:rPr>
                <w:rFonts w:ascii="Calibri" w:hAnsi="Calibri" w:cs="Calibri"/>
                <w:lang w:val="fr-FR"/>
              </w:rPr>
            </w:pPr>
            <w:r>
              <w:rPr>
                <w:rFonts w:ascii="Calibri" w:hAnsi="Calibri" w:cs="Calibri"/>
                <w:lang w:val="fr-FR"/>
              </w:rPr>
              <w:t xml:space="preserve">Belga </w:t>
            </w:r>
            <w:proofErr w:type="spellStart"/>
            <w:r>
              <w:rPr>
                <w:rFonts w:ascii="Calibri" w:hAnsi="Calibri" w:cs="Calibri"/>
                <w:lang w:val="fr-FR"/>
              </w:rPr>
              <w:t>Press</w:t>
            </w:r>
            <w:proofErr w:type="spellEnd"/>
            <w:r>
              <w:rPr>
                <w:rFonts w:ascii="Calibri" w:hAnsi="Calibri" w:cs="Calibri"/>
                <w:lang w:val="fr-FR"/>
              </w:rPr>
              <w:t xml:space="preserve"> Agency</w:t>
            </w:r>
          </w:p>
        </w:tc>
        <w:tc>
          <w:tcPr>
            <w:tcW w:w="4013" w:type="dxa"/>
          </w:tcPr>
          <w:p>
            <w:pPr>
              <w:pStyle w:val="Compact"/>
              <w:rPr>
                <w:rFonts w:ascii="Calibri" w:hAnsi="Calibri" w:cs="Calibri"/>
                <w:lang w:val="fr-FR"/>
              </w:rPr>
            </w:pPr>
          </w:p>
        </w:tc>
      </w:tr>
      <w:tr>
        <w:tc>
          <w:tcPr>
            <w:tcW w:w="5383" w:type="dxa"/>
            <w:gridSpan w:val="2"/>
            <w:shd w:val="clear" w:color="auto" w:fill="D1D1D1" w:themeFill="background2" w:themeFillShade="E6"/>
          </w:tcPr>
          <w:p>
            <w:pPr>
              <w:pStyle w:val="TITRE2"/>
              <w:ind w:left="314" w:hanging="314"/>
            </w:pPr>
            <w:r>
              <w:t>Bases documentaires et bases d’acteurs</w:t>
            </w:r>
          </w:p>
        </w:tc>
        <w:tc>
          <w:tcPr>
            <w:tcW w:w="4013" w:type="dxa"/>
            <w:shd w:val="clear" w:color="auto" w:fill="D1D1D1" w:themeFill="background2" w:themeFillShade="E6"/>
          </w:tcPr>
          <w:p>
            <w:pPr>
              <w:pStyle w:val="TITRE2"/>
              <w:numPr>
                <w:ilvl w:val="0"/>
                <w:numId w:val="0"/>
              </w:numPr>
              <w:ind w:left="720"/>
            </w:pPr>
          </w:p>
        </w:tc>
      </w:tr>
      <w:tr>
        <w:trPr>
          <w:trHeight w:val="1388"/>
        </w:trPr>
        <w:tc>
          <w:tcPr>
            <w:tcW w:w="9396" w:type="dxa"/>
            <w:gridSpan w:val="3"/>
          </w:tcPr>
          <w:p>
            <w:pPr>
              <w:pStyle w:val="FirstParagraph"/>
              <w:jc w:val="both"/>
              <w:rPr>
                <w:rFonts w:ascii="Calibri" w:hAnsi="Calibri" w:cs="Calibri"/>
                <w:lang w:val="fr-FR"/>
              </w:rPr>
            </w:pPr>
            <w:r>
              <w:rPr>
                <w:rFonts w:ascii="Calibri" w:hAnsi="Calibri" w:cs="Calibri"/>
                <w:lang w:val="fr-FR"/>
              </w:rPr>
              <w:t>Le titulaire devra proposer des fonctionnalités permettant l’accès à des informations contextualisées sur les acteurs institutionnels, économiques, médiatiques et sociaux.</w:t>
            </w:r>
          </w:p>
          <w:p>
            <w:pPr>
              <w:pStyle w:val="FirstParagraph"/>
              <w:jc w:val="both"/>
              <w:rPr>
                <w:rFonts w:ascii="Calibri" w:hAnsi="Calibri" w:cs="Calibri"/>
                <w:lang w:val="fr-FR"/>
              </w:rPr>
            </w:pPr>
            <w:r>
              <w:rPr>
                <w:rFonts w:ascii="Calibri" w:hAnsi="Calibri" w:cs="Calibri"/>
                <w:lang w:val="fr-FR"/>
              </w:rPr>
              <w:t>Le corpus devra notamment comprendre des ressources équivalentes aux bases suivantes :</w:t>
            </w:r>
          </w:p>
        </w:tc>
      </w:tr>
      <w:tr>
        <w:tc>
          <w:tcPr>
            <w:tcW w:w="1271" w:type="dxa"/>
          </w:tcPr>
          <w:p>
            <w:pPr>
              <w:pStyle w:val="Compact"/>
              <w:rPr>
                <w:rFonts w:ascii="Calibri" w:hAnsi="Calibri" w:cs="Calibri"/>
                <w:lang w:val="fr-FR"/>
              </w:rPr>
            </w:pPr>
          </w:p>
        </w:tc>
        <w:tc>
          <w:tcPr>
            <w:tcW w:w="4112" w:type="dxa"/>
          </w:tcPr>
          <w:p>
            <w:pPr>
              <w:pStyle w:val="Compact"/>
              <w:rPr>
                <w:rFonts w:ascii="Calibri" w:hAnsi="Calibri" w:cs="Calibri"/>
                <w:lang w:val="fr-FR"/>
              </w:rPr>
            </w:pPr>
            <w:r>
              <w:rPr>
                <w:rFonts w:ascii="Calibri" w:hAnsi="Calibri" w:cs="Calibri"/>
                <w:lang w:val="fr-FR"/>
              </w:rPr>
              <w:t>Biographies SGP</w:t>
            </w:r>
          </w:p>
        </w:tc>
        <w:tc>
          <w:tcPr>
            <w:tcW w:w="4013" w:type="dxa"/>
          </w:tcPr>
          <w:p>
            <w:pPr>
              <w:pStyle w:val="Compact"/>
              <w:rPr>
                <w:rFonts w:ascii="Calibri" w:hAnsi="Calibri" w:cs="Calibri"/>
                <w:lang w:val="fr-FR"/>
              </w:rPr>
            </w:pPr>
          </w:p>
        </w:tc>
      </w:tr>
      <w:tr>
        <w:tc>
          <w:tcPr>
            <w:tcW w:w="1271" w:type="dxa"/>
          </w:tcPr>
          <w:p>
            <w:pPr>
              <w:pStyle w:val="Compact"/>
              <w:rPr>
                <w:rFonts w:ascii="Calibri" w:hAnsi="Calibri" w:cs="Calibri"/>
                <w:lang w:val="fr-FR"/>
              </w:rPr>
            </w:pPr>
          </w:p>
        </w:tc>
        <w:tc>
          <w:tcPr>
            <w:tcW w:w="4112" w:type="dxa"/>
          </w:tcPr>
          <w:p>
            <w:pPr>
              <w:pStyle w:val="Compact"/>
              <w:rPr>
                <w:rFonts w:ascii="Calibri" w:hAnsi="Calibri" w:cs="Calibri"/>
                <w:lang w:val="fr-FR"/>
              </w:rPr>
            </w:pPr>
            <w:r>
              <w:rPr>
                <w:rFonts w:ascii="Calibri" w:hAnsi="Calibri" w:cs="Calibri"/>
                <w:lang w:val="fr-FR"/>
              </w:rPr>
              <w:t>Trombinoscope</w:t>
            </w:r>
          </w:p>
        </w:tc>
        <w:tc>
          <w:tcPr>
            <w:tcW w:w="4013" w:type="dxa"/>
          </w:tcPr>
          <w:p>
            <w:pPr>
              <w:pStyle w:val="Compact"/>
              <w:rPr>
                <w:rFonts w:ascii="Calibri" w:hAnsi="Calibri" w:cs="Calibri"/>
                <w:lang w:val="fr-FR"/>
              </w:rPr>
            </w:pPr>
          </w:p>
        </w:tc>
      </w:tr>
      <w:tr>
        <w:tc>
          <w:tcPr>
            <w:tcW w:w="1271" w:type="dxa"/>
          </w:tcPr>
          <w:p>
            <w:pPr>
              <w:pStyle w:val="Compact"/>
              <w:rPr>
                <w:rFonts w:ascii="Calibri" w:hAnsi="Calibri" w:cs="Calibri"/>
                <w:lang w:val="fr-FR"/>
              </w:rPr>
            </w:pPr>
          </w:p>
        </w:tc>
        <w:tc>
          <w:tcPr>
            <w:tcW w:w="4112" w:type="dxa"/>
          </w:tcPr>
          <w:p>
            <w:pPr>
              <w:pStyle w:val="Compact"/>
              <w:rPr>
                <w:rFonts w:ascii="Calibri" w:hAnsi="Calibri" w:cs="Calibri"/>
                <w:lang w:val="fr-FR"/>
              </w:rPr>
            </w:pPr>
            <w:proofErr w:type="spellStart"/>
            <w:r>
              <w:rPr>
                <w:rFonts w:ascii="Calibri" w:hAnsi="Calibri" w:cs="Calibri"/>
                <w:lang w:val="fr-FR"/>
              </w:rPr>
              <w:t>Eurosource</w:t>
            </w:r>
            <w:proofErr w:type="spellEnd"/>
          </w:p>
        </w:tc>
        <w:tc>
          <w:tcPr>
            <w:tcW w:w="4013" w:type="dxa"/>
          </w:tcPr>
          <w:p>
            <w:pPr>
              <w:pStyle w:val="Compact"/>
              <w:rPr>
                <w:rFonts w:ascii="Calibri" w:hAnsi="Calibri" w:cs="Calibri"/>
                <w:lang w:val="fr-FR"/>
              </w:rPr>
            </w:pPr>
          </w:p>
        </w:tc>
      </w:tr>
      <w:tr>
        <w:tc>
          <w:tcPr>
            <w:tcW w:w="1271" w:type="dxa"/>
          </w:tcPr>
          <w:p>
            <w:pPr>
              <w:pStyle w:val="Compact"/>
              <w:rPr>
                <w:rFonts w:ascii="Calibri" w:hAnsi="Calibri" w:cs="Calibri"/>
                <w:lang w:val="fr-FR"/>
              </w:rPr>
            </w:pPr>
          </w:p>
        </w:tc>
        <w:tc>
          <w:tcPr>
            <w:tcW w:w="4112" w:type="dxa"/>
          </w:tcPr>
          <w:p>
            <w:pPr>
              <w:pStyle w:val="Compact"/>
              <w:rPr>
                <w:rFonts w:ascii="Calibri" w:hAnsi="Calibri" w:cs="Calibri"/>
                <w:lang w:val="fr-FR"/>
              </w:rPr>
            </w:pPr>
            <w:r>
              <w:rPr>
                <w:rFonts w:ascii="Calibri" w:hAnsi="Calibri" w:cs="Calibri"/>
                <w:lang w:val="fr-FR"/>
              </w:rPr>
              <w:t xml:space="preserve">Who’s </w:t>
            </w:r>
            <w:proofErr w:type="spellStart"/>
            <w:r>
              <w:rPr>
                <w:rFonts w:ascii="Calibri" w:hAnsi="Calibri" w:cs="Calibri"/>
                <w:lang w:val="fr-FR"/>
              </w:rPr>
              <w:t>Who</w:t>
            </w:r>
            <w:proofErr w:type="spellEnd"/>
            <w:r>
              <w:rPr>
                <w:rFonts w:ascii="Calibri" w:hAnsi="Calibri" w:cs="Calibri"/>
                <w:lang w:val="fr-FR"/>
              </w:rPr>
              <w:t xml:space="preserve"> in France</w:t>
            </w:r>
          </w:p>
        </w:tc>
        <w:tc>
          <w:tcPr>
            <w:tcW w:w="4013" w:type="dxa"/>
          </w:tcPr>
          <w:p>
            <w:pPr>
              <w:pStyle w:val="Compact"/>
              <w:rPr>
                <w:rFonts w:ascii="Calibri" w:hAnsi="Calibri" w:cs="Calibri"/>
                <w:lang w:val="fr-FR"/>
              </w:rPr>
            </w:pPr>
          </w:p>
        </w:tc>
      </w:tr>
      <w:tr>
        <w:tc>
          <w:tcPr>
            <w:tcW w:w="5383" w:type="dxa"/>
            <w:gridSpan w:val="2"/>
            <w:shd w:val="clear" w:color="auto" w:fill="D1D1D1" w:themeFill="background2" w:themeFillShade="E6"/>
          </w:tcPr>
          <w:p>
            <w:pPr>
              <w:pStyle w:val="TITRE2"/>
              <w:ind w:left="314" w:hanging="426"/>
            </w:pPr>
            <w:r>
              <w:t>Sources institutionnelles et spécialisées</w:t>
            </w:r>
          </w:p>
        </w:tc>
        <w:tc>
          <w:tcPr>
            <w:tcW w:w="4013" w:type="dxa"/>
            <w:shd w:val="clear" w:color="auto" w:fill="D1D1D1" w:themeFill="background2" w:themeFillShade="E6"/>
          </w:tcPr>
          <w:p>
            <w:pPr>
              <w:pStyle w:val="TITRE2"/>
              <w:numPr>
                <w:ilvl w:val="0"/>
                <w:numId w:val="0"/>
              </w:numPr>
              <w:ind w:left="720"/>
            </w:pPr>
          </w:p>
        </w:tc>
      </w:tr>
      <w:tr>
        <w:tc>
          <w:tcPr>
            <w:tcW w:w="9396" w:type="dxa"/>
            <w:gridSpan w:val="3"/>
          </w:tcPr>
          <w:p>
            <w:pPr>
              <w:pStyle w:val="FirstParagraph"/>
              <w:rPr>
                <w:rFonts w:ascii="Calibri" w:hAnsi="Calibri" w:cs="Calibri"/>
                <w:lang w:val="fr-FR"/>
              </w:rPr>
            </w:pPr>
            <w:r>
              <w:rPr>
                <w:rFonts w:ascii="Calibri" w:hAnsi="Calibri" w:cs="Calibri"/>
                <w:lang w:val="fr-FR"/>
              </w:rPr>
              <w:t>Le titulaire devra également permettre l’exploitation de sources émanant :</w:t>
            </w:r>
          </w:p>
        </w:tc>
      </w:tr>
      <w:tr>
        <w:tc>
          <w:tcPr>
            <w:tcW w:w="1271" w:type="dxa"/>
          </w:tcPr>
          <w:p>
            <w:pPr>
              <w:pStyle w:val="Compact"/>
              <w:rPr>
                <w:rFonts w:ascii="Calibri" w:hAnsi="Calibri" w:cs="Calibri"/>
                <w:lang w:val="fr-FR"/>
              </w:rPr>
            </w:pPr>
          </w:p>
        </w:tc>
        <w:tc>
          <w:tcPr>
            <w:tcW w:w="4112" w:type="dxa"/>
          </w:tcPr>
          <w:p>
            <w:pPr>
              <w:pStyle w:val="Compact"/>
              <w:rPr>
                <w:rFonts w:ascii="Calibri" w:hAnsi="Calibri" w:cs="Calibri"/>
                <w:lang w:val="fr-FR"/>
              </w:rPr>
            </w:pPr>
            <w:r>
              <w:rPr>
                <w:rFonts w:ascii="Calibri" w:hAnsi="Calibri" w:cs="Calibri"/>
                <w:lang w:val="fr-FR"/>
              </w:rPr>
              <w:t>des administrations de l’État ;</w:t>
            </w:r>
          </w:p>
        </w:tc>
        <w:tc>
          <w:tcPr>
            <w:tcW w:w="4013" w:type="dxa"/>
          </w:tcPr>
          <w:p>
            <w:pPr>
              <w:pStyle w:val="Compact"/>
              <w:rPr>
                <w:rFonts w:ascii="Calibri" w:hAnsi="Calibri" w:cs="Calibri"/>
                <w:lang w:val="fr-FR"/>
              </w:rPr>
            </w:pPr>
          </w:p>
        </w:tc>
      </w:tr>
      <w:tr>
        <w:tc>
          <w:tcPr>
            <w:tcW w:w="1271" w:type="dxa"/>
          </w:tcPr>
          <w:p>
            <w:pPr>
              <w:pStyle w:val="Compact"/>
              <w:rPr>
                <w:rFonts w:ascii="Calibri" w:hAnsi="Calibri" w:cs="Calibri"/>
                <w:lang w:val="fr-FR"/>
              </w:rPr>
            </w:pPr>
          </w:p>
        </w:tc>
        <w:tc>
          <w:tcPr>
            <w:tcW w:w="4112" w:type="dxa"/>
          </w:tcPr>
          <w:p>
            <w:pPr>
              <w:pStyle w:val="Compact"/>
              <w:rPr>
                <w:rFonts w:ascii="Calibri" w:hAnsi="Calibri" w:cs="Calibri"/>
                <w:lang w:val="fr-FR"/>
              </w:rPr>
            </w:pPr>
            <w:r>
              <w:rPr>
                <w:rFonts w:ascii="Calibri" w:hAnsi="Calibri" w:cs="Calibri"/>
                <w:lang w:val="fr-FR"/>
              </w:rPr>
              <w:t>des collectivités territoriales ;</w:t>
            </w:r>
          </w:p>
        </w:tc>
        <w:tc>
          <w:tcPr>
            <w:tcW w:w="4013" w:type="dxa"/>
          </w:tcPr>
          <w:p>
            <w:pPr>
              <w:pStyle w:val="Compact"/>
              <w:rPr>
                <w:rFonts w:ascii="Calibri" w:hAnsi="Calibri" w:cs="Calibri"/>
                <w:lang w:val="fr-FR"/>
              </w:rPr>
            </w:pPr>
          </w:p>
        </w:tc>
      </w:tr>
      <w:tr>
        <w:tc>
          <w:tcPr>
            <w:tcW w:w="1271" w:type="dxa"/>
          </w:tcPr>
          <w:p>
            <w:pPr>
              <w:pStyle w:val="Compact"/>
              <w:rPr>
                <w:rFonts w:ascii="Calibri" w:hAnsi="Calibri" w:cs="Calibri"/>
                <w:lang w:val="fr-FR"/>
              </w:rPr>
            </w:pPr>
          </w:p>
        </w:tc>
        <w:tc>
          <w:tcPr>
            <w:tcW w:w="4112" w:type="dxa"/>
          </w:tcPr>
          <w:p>
            <w:pPr>
              <w:pStyle w:val="Compact"/>
              <w:rPr>
                <w:rFonts w:ascii="Calibri" w:hAnsi="Calibri" w:cs="Calibri"/>
                <w:lang w:val="fr-FR"/>
              </w:rPr>
            </w:pPr>
            <w:r>
              <w:rPr>
                <w:rFonts w:ascii="Calibri" w:hAnsi="Calibri" w:cs="Calibri"/>
                <w:lang w:val="fr-FR"/>
              </w:rPr>
              <w:t>des établissements publics ;</w:t>
            </w:r>
          </w:p>
        </w:tc>
        <w:tc>
          <w:tcPr>
            <w:tcW w:w="4013" w:type="dxa"/>
          </w:tcPr>
          <w:p>
            <w:pPr>
              <w:pStyle w:val="Compact"/>
              <w:rPr>
                <w:rFonts w:ascii="Calibri" w:hAnsi="Calibri" w:cs="Calibri"/>
                <w:lang w:val="fr-FR"/>
              </w:rPr>
            </w:pPr>
          </w:p>
        </w:tc>
      </w:tr>
      <w:tr>
        <w:tc>
          <w:tcPr>
            <w:tcW w:w="1271" w:type="dxa"/>
          </w:tcPr>
          <w:p>
            <w:pPr>
              <w:pStyle w:val="Compact"/>
              <w:rPr>
                <w:rFonts w:ascii="Calibri" w:hAnsi="Calibri" w:cs="Calibri"/>
                <w:lang w:val="fr-FR"/>
              </w:rPr>
            </w:pPr>
          </w:p>
        </w:tc>
        <w:tc>
          <w:tcPr>
            <w:tcW w:w="4112" w:type="dxa"/>
          </w:tcPr>
          <w:p>
            <w:pPr>
              <w:pStyle w:val="Compact"/>
              <w:rPr>
                <w:rFonts w:ascii="Calibri" w:hAnsi="Calibri" w:cs="Calibri"/>
                <w:lang w:val="fr-FR"/>
              </w:rPr>
            </w:pPr>
            <w:r>
              <w:rPr>
                <w:rFonts w:ascii="Calibri" w:hAnsi="Calibri" w:cs="Calibri"/>
                <w:lang w:val="fr-FR"/>
              </w:rPr>
              <w:t>des institutions européennes ;</w:t>
            </w:r>
          </w:p>
        </w:tc>
        <w:tc>
          <w:tcPr>
            <w:tcW w:w="4013" w:type="dxa"/>
          </w:tcPr>
          <w:p>
            <w:pPr>
              <w:pStyle w:val="Compact"/>
              <w:rPr>
                <w:rFonts w:ascii="Calibri" w:hAnsi="Calibri" w:cs="Calibri"/>
                <w:lang w:val="fr-FR"/>
              </w:rPr>
            </w:pPr>
          </w:p>
        </w:tc>
      </w:tr>
      <w:tr>
        <w:tc>
          <w:tcPr>
            <w:tcW w:w="1271" w:type="dxa"/>
          </w:tcPr>
          <w:p>
            <w:pPr>
              <w:pStyle w:val="Compact"/>
              <w:rPr>
                <w:rFonts w:ascii="Calibri" w:hAnsi="Calibri" w:cs="Calibri"/>
                <w:lang w:val="fr-FR"/>
              </w:rPr>
            </w:pPr>
          </w:p>
        </w:tc>
        <w:tc>
          <w:tcPr>
            <w:tcW w:w="4112" w:type="dxa"/>
          </w:tcPr>
          <w:p>
            <w:pPr>
              <w:pStyle w:val="Compact"/>
              <w:rPr>
                <w:rFonts w:ascii="Calibri" w:hAnsi="Calibri" w:cs="Calibri"/>
                <w:lang w:val="fr-FR"/>
              </w:rPr>
            </w:pPr>
            <w:r>
              <w:rPr>
                <w:rFonts w:ascii="Calibri" w:hAnsi="Calibri" w:cs="Calibri"/>
                <w:lang w:val="fr-FR"/>
              </w:rPr>
              <w:t>des organisations professionnelles ;</w:t>
            </w:r>
          </w:p>
        </w:tc>
        <w:tc>
          <w:tcPr>
            <w:tcW w:w="4013" w:type="dxa"/>
          </w:tcPr>
          <w:p>
            <w:pPr>
              <w:pStyle w:val="Compact"/>
              <w:rPr>
                <w:rFonts w:ascii="Calibri" w:hAnsi="Calibri" w:cs="Calibri"/>
                <w:lang w:val="fr-FR"/>
              </w:rPr>
            </w:pPr>
          </w:p>
        </w:tc>
      </w:tr>
      <w:tr>
        <w:tc>
          <w:tcPr>
            <w:tcW w:w="1271" w:type="dxa"/>
          </w:tcPr>
          <w:p>
            <w:pPr>
              <w:pStyle w:val="Compact"/>
              <w:rPr>
                <w:rFonts w:ascii="Calibri" w:hAnsi="Calibri" w:cs="Calibri"/>
                <w:lang w:val="fr-FR"/>
              </w:rPr>
            </w:pPr>
          </w:p>
        </w:tc>
        <w:tc>
          <w:tcPr>
            <w:tcW w:w="4112" w:type="dxa"/>
          </w:tcPr>
          <w:p>
            <w:pPr>
              <w:pStyle w:val="Compact"/>
              <w:rPr>
                <w:rFonts w:ascii="Calibri" w:hAnsi="Calibri" w:cs="Calibri"/>
                <w:lang w:val="fr-FR"/>
              </w:rPr>
            </w:pPr>
            <w:r>
              <w:rPr>
                <w:rFonts w:ascii="Calibri" w:hAnsi="Calibri" w:cs="Calibri"/>
                <w:lang w:val="fr-FR"/>
              </w:rPr>
              <w:t>des autorités administratives indépendantes.</w:t>
            </w:r>
          </w:p>
        </w:tc>
        <w:tc>
          <w:tcPr>
            <w:tcW w:w="4013" w:type="dxa"/>
          </w:tcPr>
          <w:p>
            <w:pPr>
              <w:pStyle w:val="Compact"/>
              <w:rPr>
                <w:rFonts w:ascii="Calibri" w:hAnsi="Calibri" w:cs="Calibri"/>
                <w:lang w:val="fr-FR"/>
              </w:rPr>
            </w:pPr>
          </w:p>
        </w:tc>
      </w:tr>
    </w:tbl>
    <w:p>
      <w:pPr>
        <w:pStyle w:val="TITRE2"/>
        <w:numPr>
          <w:ilvl w:val="0"/>
          <w:numId w:val="0"/>
        </w:numPr>
        <w:ind w:left="720"/>
      </w:pPr>
    </w:p>
    <w:p>
      <w:pPr>
        <w:pStyle w:val="TITRE2"/>
        <w:numPr>
          <w:ilvl w:val="0"/>
          <w:numId w:val="39"/>
        </w:numPr>
        <w:ind w:left="284" w:hanging="142"/>
      </w:pPr>
      <w:r>
        <w:t>. Clause d’équivalence</w:t>
      </w:r>
    </w:p>
    <w:p>
      <w:pPr>
        <w:pStyle w:val="FirstParagraph"/>
        <w:jc w:val="both"/>
        <w:rPr>
          <w:rFonts w:ascii="Calibri" w:hAnsi="Calibri" w:cs="Calibri"/>
          <w:lang w:val="fr-FR"/>
        </w:rPr>
      </w:pPr>
      <w:r>
        <w:rPr>
          <w:rFonts w:ascii="Calibri" w:hAnsi="Calibri" w:cs="Calibri"/>
          <w:lang w:val="fr-FR"/>
        </w:rPr>
        <w:t>Les titres et bases mentionnés dans la présente annexe constituent les principales sources identifiées lors de l’analyse des usages et de l’expression des besoins.</w:t>
      </w:r>
    </w:p>
    <w:p>
      <w:pPr>
        <w:pStyle w:val="Corpsdetexte"/>
        <w:jc w:val="both"/>
        <w:rPr>
          <w:rFonts w:ascii="Calibri" w:hAnsi="Calibri" w:cs="Calibri"/>
          <w:lang w:val="fr-FR"/>
        </w:rPr>
      </w:pPr>
      <w:r>
        <w:rPr>
          <w:rFonts w:ascii="Calibri" w:hAnsi="Calibri" w:cs="Calibri"/>
          <w:lang w:val="fr-FR"/>
        </w:rPr>
        <w:t>Le candidat pourra proposer des sources équivalentes dès lors qu’elles présentent un niveau comparable de couverture documentaire, de qualité d’information, de profondeur d’archives et de couverture territoriale.</w:t>
      </w:r>
    </w:p>
    <w:p>
      <w:pPr>
        <w:pStyle w:val="Corpsdetexte"/>
        <w:jc w:val="both"/>
        <w:rPr>
          <w:rFonts w:ascii="Calibri" w:hAnsi="Calibri" w:cs="Calibri"/>
          <w:lang w:val="fr-FR"/>
        </w:rPr>
      </w:pPr>
      <w:r>
        <w:rPr>
          <w:rFonts w:ascii="Calibri" w:hAnsi="Calibri" w:cs="Calibri"/>
          <w:lang w:val="fr-FR"/>
        </w:rPr>
        <w:lastRenderedPageBreak/>
        <w:t>Une attention particulière sera portée à la couverture de la presse quotidienne régionale et territoriale, aux bases de biographies et d’acteurs, ainsi qu’aux publications spécialisées relatives à l’action publique, identifiées comme les principaux éléments différenciants du besoin.</w:t>
      </w:r>
    </w:p>
    <w:sectPr>
      <w:footerReference w:type="default" r:id="rId7"/>
      <w:footnotePr>
        <w:numRestart w:val="eachSect"/>
      </w:footnotePr>
      <w:pgSz w:w="12240" w:h="15840"/>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8835195"/>
      <w:docPartObj>
        <w:docPartGallery w:val="Page Numbers (Bottom of Page)"/>
        <w:docPartUnique/>
      </w:docPartObj>
    </w:sdtPr>
    <w:sdtContent>
      <w:sdt>
        <w:sdtPr>
          <w:id w:val="-1769616900"/>
          <w:docPartObj>
            <w:docPartGallery w:val="Page Numbers (Top of Page)"/>
            <w:docPartUnique/>
          </w:docPartObj>
        </w:sdtPr>
        <w:sdtContent>
          <w:p>
            <w:pPr>
              <w:pStyle w:val="Pieddepage"/>
              <w:jc w:val="right"/>
            </w:pPr>
            <w:r>
              <w:rPr>
                <w:lang w:val="fr-FR"/>
              </w:rPr>
              <w:t xml:space="preserve">Page </w:t>
            </w:r>
            <w:r>
              <w:rPr>
                <w:b/>
                <w:bCs/>
              </w:rPr>
              <w:fldChar w:fldCharType="begin"/>
            </w:r>
            <w:r>
              <w:rPr>
                <w:b/>
                <w:bCs/>
              </w:rPr>
              <w:instrText>PAGE</w:instrText>
            </w:r>
            <w:r>
              <w:rPr>
                <w:b/>
                <w:bCs/>
              </w:rPr>
              <w:fldChar w:fldCharType="separate"/>
            </w:r>
            <w:r>
              <w:rPr>
                <w:b/>
                <w:bCs/>
                <w:lang w:val="fr-FR"/>
              </w:rPr>
              <w:t>2</w:t>
            </w:r>
            <w:r>
              <w:rPr>
                <w:b/>
                <w:bCs/>
              </w:rPr>
              <w:fldChar w:fldCharType="end"/>
            </w:r>
            <w:r>
              <w:rPr>
                <w:lang w:val="fr-FR"/>
              </w:rPr>
              <w:t xml:space="preserve"> / </w:t>
            </w:r>
            <w:r>
              <w:rPr>
                <w:b/>
                <w:bCs/>
              </w:rPr>
              <w:fldChar w:fldCharType="begin"/>
            </w:r>
            <w:r>
              <w:rPr>
                <w:b/>
                <w:bCs/>
              </w:rPr>
              <w:instrText>NUMPAGES</w:instrText>
            </w:r>
            <w:r>
              <w:rPr>
                <w:b/>
                <w:bCs/>
              </w:rPr>
              <w:fldChar w:fldCharType="separate"/>
            </w:r>
            <w:r>
              <w:rPr>
                <w:b/>
                <w:bCs/>
                <w:lang w:val="fr-FR"/>
              </w:rPr>
              <w:t>2</w:t>
            </w:r>
            <w:r>
              <w:rPr>
                <w:b/>
                <w:bCs/>
              </w:rPr>
              <w:fldChar w:fldCharType="end"/>
            </w:r>
          </w:p>
        </w:sdtContent>
      </w:sdt>
    </w:sdtContent>
  </w:sdt>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FD4CF31A"/>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4984BA8E"/>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A99411"/>
    <w:multiLevelType w:val="multilevel"/>
    <w:tmpl w:val="722C864E"/>
    <w:lvl w:ilvl="0">
      <w:start w:val="1"/>
      <w:numFmt w:val="decimal"/>
      <w:pStyle w:val="TITRE2"/>
      <w:lvlText w:val="%1."/>
      <w:lvlJc w:val="left"/>
      <w:pPr>
        <w:ind w:left="107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0A99412"/>
    <w:multiLevelType w:val="multilevel"/>
    <w:tmpl w:val="9F587866"/>
    <w:lvl w:ilvl="0">
      <w:start w:val="2"/>
      <w:numFmt w:val="decimal"/>
      <w:lvlText w:val="%1."/>
      <w:lvlJc w:val="left"/>
      <w:pPr>
        <w:ind w:left="720" w:hanging="360"/>
      </w:pPr>
    </w:lvl>
    <w:lvl w:ilvl="1">
      <w:start w:val="2"/>
      <w:numFmt w:val="decimal"/>
      <w:lvlText w:val="%2."/>
      <w:lvlJc w:val="left"/>
      <w:pPr>
        <w:ind w:left="1440" w:hanging="360"/>
      </w:pPr>
    </w:lvl>
    <w:lvl w:ilvl="2">
      <w:start w:val="2"/>
      <w:numFmt w:val="decimal"/>
      <w:lvlText w:val="%3."/>
      <w:lvlJc w:val="left"/>
      <w:pPr>
        <w:ind w:left="2160" w:hanging="360"/>
      </w:pPr>
    </w:lvl>
    <w:lvl w:ilvl="3">
      <w:start w:val="2"/>
      <w:numFmt w:val="decimal"/>
      <w:lvlText w:val="%4."/>
      <w:lvlJc w:val="left"/>
      <w:pPr>
        <w:ind w:left="2880" w:hanging="360"/>
      </w:pPr>
    </w:lvl>
    <w:lvl w:ilvl="4">
      <w:start w:val="2"/>
      <w:numFmt w:val="decimal"/>
      <w:lvlText w:val="%5."/>
      <w:lvlJc w:val="left"/>
      <w:pPr>
        <w:ind w:left="3600" w:hanging="360"/>
      </w:pPr>
    </w:lvl>
    <w:lvl w:ilvl="5">
      <w:start w:val="2"/>
      <w:numFmt w:val="decimal"/>
      <w:lvlText w:val="%6."/>
      <w:lvlJc w:val="left"/>
      <w:pPr>
        <w:ind w:left="4320" w:hanging="360"/>
      </w:pPr>
    </w:lvl>
    <w:lvl w:ilvl="6">
      <w:start w:val="2"/>
      <w:numFmt w:val="decimal"/>
      <w:lvlText w:val="%7."/>
      <w:lvlJc w:val="left"/>
      <w:pPr>
        <w:ind w:left="5040" w:hanging="360"/>
      </w:pPr>
    </w:lvl>
    <w:lvl w:ilvl="7">
      <w:start w:val="2"/>
      <w:numFmt w:val="decimal"/>
      <w:lvlText w:val="%8."/>
      <w:lvlJc w:val="left"/>
      <w:pPr>
        <w:ind w:left="5760" w:hanging="360"/>
      </w:pPr>
    </w:lvl>
    <w:lvl w:ilvl="8">
      <w:start w:val="2"/>
      <w:numFmt w:val="decimal"/>
      <w:lvlText w:val="%9."/>
      <w:lvlJc w:val="left"/>
      <w:pPr>
        <w:ind w:left="6480" w:hanging="360"/>
      </w:pPr>
    </w:lvl>
  </w:abstractNum>
  <w:abstractNum w:abstractNumId="4" w15:restartNumberingAfterBreak="0">
    <w:nsid w:val="00A99413"/>
    <w:multiLevelType w:val="multilevel"/>
    <w:tmpl w:val="6D8C05DA"/>
    <w:lvl w:ilvl="0">
      <w:start w:val="3"/>
      <w:numFmt w:val="decimal"/>
      <w:lvlText w:val="%1."/>
      <w:lvlJc w:val="left"/>
      <w:pPr>
        <w:ind w:left="720" w:hanging="360"/>
      </w:pPr>
    </w:lvl>
    <w:lvl w:ilvl="1">
      <w:start w:val="3"/>
      <w:numFmt w:val="decimal"/>
      <w:lvlText w:val="%2."/>
      <w:lvlJc w:val="left"/>
      <w:pPr>
        <w:ind w:left="1440" w:hanging="360"/>
      </w:pPr>
    </w:lvl>
    <w:lvl w:ilvl="2">
      <w:start w:val="3"/>
      <w:numFmt w:val="decimal"/>
      <w:lvlText w:val="%3."/>
      <w:lvlJc w:val="left"/>
      <w:pPr>
        <w:ind w:left="2160" w:hanging="360"/>
      </w:pPr>
    </w:lvl>
    <w:lvl w:ilvl="3">
      <w:start w:val="3"/>
      <w:numFmt w:val="decimal"/>
      <w:lvlText w:val="%4."/>
      <w:lvlJc w:val="left"/>
      <w:pPr>
        <w:ind w:left="2880" w:hanging="360"/>
      </w:pPr>
    </w:lvl>
    <w:lvl w:ilvl="4">
      <w:start w:val="3"/>
      <w:numFmt w:val="decimal"/>
      <w:lvlText w:val="%5."/>
      <w:lvlJc w:val="left"/>
      <w:pPr>
        <w:ind w:left="3600" w:hanging="360"/>
      </w:pPr>
    </w:lvl>
    <w:lvl w:ilvl="5">
      <w:start w:val="3"/>
      <w:numFmt w:val="decimal"/>
      <w:lvlText w:val="%6."/>
      <w:lvlJc w:val="left"/>
      <w:pPr>
        <w:ind w:left="4320" w:hanging="360"/>
      </w:pPr>
    </w:lvl>
    <w:lvl w:ilvl="6">
      <w:start w:val="3"/>
      <w:numFmt w:val="decimal"/>
      <w:lvlText w:val="%7."/>
      <w:lvlJc w:val="left"/>
      <w:pPr>
        <w:ind w:left="5040" w:hanging="360"/>
      </w:pPr>
    </w:lvl>
    <w:lvl w:ilvl="7">
      <w:start w:val="3"/>
      <w:numFmt w:val="decimal"/>
      <w:lvlText w:val="%8."/>
      <w:lvlJc w:val="left"/>
      <w:pPr>
        <w:ind w:left="5760" w:hanging="360"/>
      </w:pPr>
    </w:lvl>
    <w:lvl w:ilvl="8">
      <w:start w:val="3"/>
      <w:numFmt w:val="decimal"/>
      <w:lvlText w:val="%9."/>
      <w:lvlJc w:val="left"/>
      <w:pPr>
        <w:ind w:left="6480" w:hanging="360"/>
      </w:pPr>
    </w:lvl>
  </w:abstractNum>
  <w:abstractNum w:abstractNumId="5" w15:restartNumberingAfterBreak="0">
    <w:nsid w:val="00A99414"/>
    <w:multiLevelType w:val="multilevel"/>
    <w:tmpl w:val="DB2A93CC"/>
    <w:lvl w:ilvl="0">
      <w:start w:val="4"/>
      <w:numFmt w:val="decimal"/>
      <w:lvlText w:val="%1."/>
      <w:lvlJc w:val="left"/>
      <w:pPr>
        <w:ind w:left="720" w:hanging="360"/>
      </w:pPr>
    </w:lvl>
    <w:lvl w:ilvl="1">
      <w:start w:val="4"/>
      <w:numFmt w:val="decimal"/>
      <w:lvlText w:val="%2."/>
      <w:lvlJc w:val="left"/>
      <w:pPr>
        <w:ind w:left="1440" w:hanging="360"/>
      </w:pPr>
    </w:lvl>
    <w:lvl w:ilvl="2">
      <w:start w:val="4"/>
      <w:numFmt w:val="decimal"/>
      <w:lvlText w:val="%3."/>
      <w:lvlJc w:val="left"/>
      <w:pPr>
        <w:ind w:left="2160" w:hanging="360"/>
      </w:pPr>
    </w:lvl>
    <w:lvl w:ilvl="3">
      <w:start w:val="4"/>
      <w:numFmt w:val="decimal"/>
      <w:lvlText w:val="%4."/>
      <w:lvlJc w:val="left"/>
      <w:pPr>
        <w:ind w:left="2880" w:hanging="360"/>
      </w:pPr>
    </w:lvl>
    <w:lvl w:ilvl="4">
      <w:start w:val="4"/>
      <w:numFmt w:val="decimal"/>
      <w:lvlText w:val="%5."/>
      <w:lvlJc w:val="left"/>
      <w:pPr>
        <w:ind w:left="3600" w:hanging="360"/>
      </w:pPr>
    </w:lvl>
    <w:lvl w:ilvl="5">
      <w:start w:val="4"/>
      <w:numFmt w:val="decimal"/>
      <w:lvlText w:val="%6."/>
      <w:lvlJc w:val="left"/>
      <w:pPr>
        <w:ind w:left="4320" w:hanging="360"/>
      </w:pPr>
    </w:lvl>
    <w:lvl w:ilvl="6">
      <w:start w:val="4"/>
      <w:numFmt w:val="decimal"/>
      <w:lvlText w:val="%7."/>
      <w:lvlJc w:val="left"/>
      <w:pPr>
        <w:ind w:left="5040" w:hanging="360"/>
      </w:pPr>
    </w:lvl>
    <w:lvl w:ilvl="7">
      <w:start w:val="4"/>
      <w:numFmt w:val="decimal"/>
      <w:lvlText w:val="%8."/>
      <w:lvlJc w:val="left"/>
      <w:pPr>
        <w:ind w:left="5760" w:hanging="360"/>
      </w:pPr>
    </w:lvl>
    <w:lvl w:ilvl="8">
      <w:start w:val="4"/>
      <w:numFmt w:val="decimal"/>
      <w:lvlText w:val="%9."/>
      <w:lvlJc w:val="left"/>
      <w:pPr>
        <w:ind w:left="6480" w:hanging="360"/>
      </w:pPr>
    </w:lvl>
  </w:abstractNum>
  <w:abstractNum w:abstractNumId="6" w15:restartNumberingAfterBreak="0">
    <w:nsid w:val="00A99415"/>
    <w:multiLevelType w:val="multilevel"/>
    <w:tmpl w:val="8390A738"/>
    <w:lvl w:ilvl="0">
      <w:start w:val="5"/>
      <w:numFmt w:val="decimal"/>
      <w:lvlText w:val="%1."/>
      <w:lvlJc w:val="left"/>
      <w:pPr>
        <w:ind w:left="720" w:hanging="360"/>
      </w:pPr>
    </w:lvl>
    <w:lvl w:ilvl="1">
      <w:start w:val="5"/>
      <w:numFmt w:val="decimal"/>
      <w:lvlText w:val="%2."/>
      <w:lvlJc w:val="left"/>
      <w:pPr>
        <w:ind w:left="1440" w:hanging="360"/>
      </w:pPr>
    </w:lvl>
    <w:lvl w:ilvl="2">
      <w:start w:val="5"/>
      <w:numFmt w:val="decimal"/>
      <w:lvlText w:val="%3."/>
      <w:lvlJc w:val="left"/>
      <w:pPr>
        <w:ind w:left="2160" w:hanging="360"/>
      </w:pPr>
    </w:lvl>
    <w:lvl w:ilvl="3">
      <w:start w:val="5"/>
      <w:numFmt w:val="decimal"/>
      <w:lvlText w:val="%4."/>
      <w:lvlJc w:val="left"/>
      <w:pPr>
        <w:ind w:left="2880" w:hanging="360"/>
      </w:pPr>
    </w:lvl>
    <w:lvl w:ilvl="4">
      <w:start w:val="5"/>
      <w:numFmt w:val="decimal"/>
      <w:lvlText w:val="%5."/>
      <w:lvlJc w:val="left"/>
      <w:pPr>
        <w:ind w:left="3600" w:hanging="360"/>
      </w:pPr>
    </w:lvl>
    <w:lvl w:ilvl="5">
      <w:start w:val="5"/>
      <w:numFmt w:val="decimal"/>
      <w:lvlText w:val="%6."/>
      <w:lvlJc w:val="left"/>
      <w:pPr>
        <w:ind w:left="4320" w:hanging="360"/>
      </w:pPr>
    </w:lvl>
    <w:lvl w:ilvl="6">
      <w:start w:val="5"/>
      <w:numFmt w:val="decimal"/>
      <w:lvlText w:val="%7."/>
      <w:lvlJc w:val="left"/>
      <w:pPr>
        <w:ind w:left="5040" w:hanging="360"/>
      </w:pPr>
    </w:lvl>
    <w:lvl w:ilvl="7">
      <w:start w:val="5"/>
      <w:numFmt w:val="decimal"/>
      <w:lvlText w:val="%8."/>
      <w:lvlJc w:val="left"/>
      <w:pPr>
        <w:ind w:left="5760" w:hanging="360"/>
      </w:pPr>
    </w:lvl>
    <w:lvl w:ilvl="8">
      <w:start w:val="5"/>
      <w:numFmt w:val="decimal"/>
      <w:lvlText w:val="%9."/>
      <w:lvlJc w:val="left"/>
      <w:pPr>
        <w:ind w:left="6480" w:hanging="360"/>
      </w:pPr>
    </w:lvl>
  </w:abstractNum>
  <w:abstractNum w:abstractNumId="7" w15:restartNumberingAfterBreak="0">
    <w:nsid w:val="00A99416"/>
    <w:multiLevelType w:val="multilevel"/>
    <w:tmpl w:val="8FF0838C"/>
    <w:lvl w:ilvl="0">
      <w:start w:val="6"/>
      <w:numFmt w:val="decimal"/>
      <w:lvlText w:val="%1."/>
      <w:lvlJc w:val="left"/>
      <w:pPr>
        <w:ind w:left="720" w:hanging="360"/>
      </w:pPr>
    </w:lvl>
    <w:lvl w:ilvl="1">
      <w:start w:val="6"/>
      <w:numFmt w:val="decimal"/>
      <w:lvlText w:val="%2."/>
      <w:lvlJc w:val="left"/>
      <w:pPr>
        <w:ind w:left="1440" w:hanging="360"/>
      </w:pPr>
    </w:lvl>
    <w:lvl w:ilvl="2">
      <w:start w:val="6"/>
      <w:numFmt w:val="decimal"/>
      <w:lvlText w:val="%3."/>
      <w:lvlJc w:val="left"/>
      <w:pPr>
        <w:ind w:left="2160" w:hanging="360"/>
      </w:pPr>
    </w:lvl>
    <w:lvl w:ilvl="3">
      <w:start w:val="6"/>
      <w:numFmt w:val="decimal"/>
      <w:lvlText w:val="%4."/>
      <w:lvlJc w:val="left"/>
      <w:pPr>
        <w:ind w:left="2880" w:hanging="360"/>
      </w:pPr>
    </w:lvl>
    <w:lvl w:ilvl="4">
      <w:start w:val="6"/>
      <w:numFmt w:val="decimal"/>
      <w:lvlText w:val="%5."/>
      <w:lvlJc w:val="left"/>
      <w:pPr>
        <w:ind w:left="3600" w:hanging="360"/>
      </w:pPr>
    </w:lvl>
    <w:lvl w:ilvl="5">
      <w:start w:val="6"/>
      <w:numFmt w:val="decimal"/>
      <w:lvlText w:val="%6."/>
      <w:lvlJc w:val="left"/>
      <w:pPr>
        <w:ind w:left="4320" w:hanging="360"/>
      </w:pPr>
    </w:lvl>
    <w:lvl w:ilvl="6">
      <w:start w:val="6"/>
      <w:numFmt w:val="decimal"/>
      <w:lvlText w:val="%7."/>
      <w:lvlJc w:val="left"/>
      <w:pPr>
        <w:ind w:left="5040" w:hanging="360"/>
      </w:pPr>
    </w:lvl>
    <w:lvl w:ilvl="7">
      <w:start w:val="6"/>
      <w:numFmt w:val="decimal"/>
      <w:lvlText w:val="%8."/>
      <w:lvlJc w:val="left"/>
      <w:pPr>
        <w:ind w:left="5760" w:hanging="360"/>
      </w:pPr>
    </w:lvl>
    <w:lvl w:ilvl="8">
      <w:start w:val="6"/>
      <w:numFmt w:val="decimal"/>
      <w:lvlText w:val="%9."/>
      <w:lvlJc w:val="left"/>
      <w:pPr>
        <w:ind w:left="6480" w:hanging="360"/>
      </w:pPr>
    </w:lvl>
  </w:abstractNum>
  <w:abstractNum w:abstractNumId="8" w15:restartNumberingAfterBreak="0">
    <w:nsid w:val="00A99417"/>
    <w:multiLevelType w:val="multilevel"/>
    <w:tmpl w:val="28FA5DF4"/>
    <w:lvl w:ilvl="0">
      <w:start w:val="7"/>
      <w:numFmt w:val="decimal"/>
      <w:lvlText w:val="%1."/>
      <w:lvlJc w:val="left"/>
      <w:pPr>
        <w:ind w:left="720" w:hanging="360"/>
      </w:pPr>
    </w:lvl>
    <w:lvl w:ilvl="1">
      <w:start w:val="7"/>
      <w:numFmt w:val="decimal"/>
      <w:lvlText w:val="%2."/>
      <w:lvlJc w:val="left"/>
      <w:pPr>
        <w:ind w:left="1440" w:hanging="360"/>
      </w:pPr>
    </w:lvl>
    <w:lvl w:ilvl="2">
      <w:start w:val="7"/>
      <w:numFmt w:val="decimal"/>
      <w:lvlText w:val="%3."/>
      <w:lvlJc w:val="left"/>
      <w:pPr>
        <w:ind w:left="2160" w:hanging="360"/>
      </w:pPr>
    </w:lvl>
    <w:lvl w:ilvl="3">
      <w:start w:val="7"/>
      <w:numFmt w:val="decimal"/>
      <w:lvlText w:val="%4."/>
      <w:lvlJc w:val="left"/>
      <w:pPr>
        <w:ind w:left="2880" w:hanging="360"/>
      </w:pPr>
    </w:lvl>
    <w:lvl w:ilvl="4">
      <w:start w:val="7"/>
      <w:numFmt w:val="decimal"/>
      <w:lvlText w:val="%5."/>
      <w:lvlJc w:val="left"/>
      <w:pPr>
        <w:ind w:left="3600" w:hanging="360"/>
      </w:pPr>
    </w:lvl>
    <w:lvl w:ilvl="5">
      <w:start w:val="7"/>
      <w:numFmt w:val="decimal"/>
      <w:lvlText w:val="%6."/>
      <w:lvlJc w:val="left"/>
      <w:pPr>
        <w:ind w:left="4320" w:hanging="360"/>
      </w:pPr>
    </w:lvl>
    <w:lvl w:ilvl="6">
      <w:start w:val="7"/>
      <w:numFmt w:val="decimal"/>
      <w:lvlText w:val="%7."/>
      <w:lvlJc w:val="left"/>
      <w:pPr>
        <w:ind w:left="5040" w:hanging="360"/>
      </w:pPr>
    </w:lvl>
    <w:lvl w:ilvl="7">
      <w:start w:val="7"/>
      <w:numFmt w:val="decimal"/>
      <w:lvlText w:val="%8."/>
      <w:lvlJc w:val="left"/>
      <w:pPr>
        <w:ind w:left="5760" w:hanging="360"/>
      </w:pPr>
    </w:lvl>
    <w:lvl w:ilvl="8">
      <w:start w:val="7"/>
      <w:numFmt w:val="decimal"/>
      <w:lvlText w:val="%9."/>
      <w:lvlJc w:val="left"/>
      <w:pPr>
        <w:ind w:left="6480" w:hanging="360"/>
      </w:pPr>
    </w:lvl>
  </w:abstractNum>
  <w:abstractNum w:abstractNumId="9" w15:restartNumberingAfterBreak="0">
    <w:nsid w:val="00A99418"/>
    <w:multiLevelType w:val="multilevel"/>
    <w:tmpl w:val="F1EEC212"/>
    <w:lvl w:ilvl="0">
      <w:start w:val="8"/>
      <w:numFmt w:val="decimal"/>
      <w:lvlText w:val="%1."/>
      <w:lvlJc w:val="left"/>
      <w:pPr>
        <w:ind w:left="720" w:hanging="360"/>
      </w:pPr>
    </w:lvl>
    <w:lvl w:ilvl="1">
      <w:start w:val="8"/>
      <w:numFmt w:val="decimal"/>
      <w:lvlText w:val="%2."/>
      <w:lvlJc w:val="left"/>
      <w:pPr>
        <w:ind w:left="1440" w:hanging="360"/>
      </w:pPr>
    </w:lvl>
    <w:lvl w:ilvl="2">
      <w:start w:val="8"/>
      <w:numFmt w:val="decimal"/>
      <w:lvlText w:val="%3."/>
      <w:lvlJc w:val="left"/>
      <w:pPr>
        <w:ind w:left="2160" w:hanging="360"/>
      </w:pPr>
    </w:lvl>
    <w:lvl w:ilvl="3">
      <w:start w:val="8"/>
      <w:numFmt w:val="decimal"/>
      <w:lvlText w:val="%4."/>
      <w:lvlJc w:val="left"/>
      <w:pPr>
        <w:ind w:left="2880" w:hanging="360"/>
      </w:pPr>
    </w:lvl>
    <w:lvl w:ilvl="4">
      <w:start w:val="8"/>
      <w:numFmt w:val="decimal"/>
      <w:lvlText w:val="%5."/>
      <w:lvlJc w:val="left"/>
      <w:pPr>
        <w:ind w:left="3600" w:hanging="360"/>
      </w:pPr>
    </w:lvl>
    <w:lvl w:ilvl="5">
      <w:start w:val="8"/>
      <w:numFmt w:val="decimal"/>
      <w:lvlText w:val="%6."/>
      <w:lvlJc w:val="left"/>
      <w:pPr>
        <w:ind w:left="4320" w:hanging="360"/>
      </w:pPr>
    </w:lvl>
    <w:lvl w:ilvl="6">
      <w:start w:val="8"/>
      <w:numFmt w:val="decimal"/>
      <w:lvlText w:val="%7."/>
      <w:lvlJc w:val="left"/>
      <w:pPr>
        <w:ind w:left="5040" w:hanging="360"/>
      </w:pPr>
    </w:lvl>
    <w:lvl w:ilvl="7">
      <w:start w:val="8"/>
      <w:numFmt w:val="decimal"/>
      <w:lvlText w:val="%8."/>
      <w:lvlJc w:val="left"/>
      <w:pPr>
        <w:ind w:left="5760" w:hanging="360"/>
      </w:pPr>
    </w:lvl>
    <w:lvl w:ilvl="8">
      <w:start w:val="8"/>
      <w:numFmt w:val="decimal"/>
      <w:lvlText w:val="%9."/>
      <w:lvlJc w:val="left"/>
      <w:pPr>
        <w:ind w:left="6480" w:hanging="360"/>
      </w:pPr>
    </w:lvl>
  </w:abstractNum>
  <w:abstractNum w:abstractNumId="10" w15:restartNumberingAfterBreak="0">
    <w:nsid w:val="00A99419"/>
    <w:multiLevelType w:val="multilevel"/>
    <w:tmpl w:val="BB10D084"/>
    <w:lvl w:ilvl="0">
      <w:start w:val="9"/>
      <w:numFmt w:val="decimal"/>
      <w:lvlText w:val="%1."/>
      <w:lvlJc w:val="left"/>
      <w:pPr>
        <w:ind w:left="720" w:hanging="360"/>
      </w:pPr>
    </w:lvl>
    <w:lvl w:ilvl="1">
      <w:start w:val="9"/>
      <w:numFmt w:val="decimal"/>
      <w:lvlText w:val="%2."/>
      <w:lvlJc w:val="left"/>
      <w:pPr>
        <w:ind w:left="1440" w:hanging="360"/>
      </w:pPr>
    </w:lvl>
    <w:lvl w:ilvl="2">
      <w:start w:val="9"/>
      <w:numFmt w:val="decimal"/>
      <w:lvlText w:val="%3."/>
      <w:lvlJc w:val="left"/>
      <w:pPr>
        <w:ind w:left="2160" w:hanging="360"/>
      </w:pPr>
    </w:lvl>
    <w:lvl w:ilvl="3">
      <w:start w:val="9"/>
      <w:numFmt w:val="decimal"/>
      <w:lvlText w:val="%4."/>
      <w:lvlJc w:val="left"/>
      <w:pPr>
        <w:ind w:left="2880" w:hanging="360"/>
      </w:pPr>
    </w:lvl>
    <w:lvl w:ilvl="4">
      <w:start w:val="9"/>
      <w:numFmt w:val="decimal"/>
      <w:lvlText w:val="%5."/>
      <w:lvlJc w:val="left"/>
      <w:pPr>
        <w:ind w:left="3600" w:hanging="360"/>
      </w:pPr>
    </w:lvl>
    <w:lvl w:ilvl="5">
      <w:start w:val="9"/>
      <w:numFmt w:val="decimal"/>
      <w:lvlText w:val="%6."/>
      <w:lvlJc w:val="left"/>
      <w:pPr>
        <w:ind w:left="4320" w:hanging="360"/>
      </w:pPr>
    </w:lvl>
    <w:lvl w:ilvl="6">
      <w:start w:val="9"/>
      <w:numFmt w:val="decimal"/>
      <w:lvlText w:val="%7."/>
      <w:lvlJc w:val="left"/>
      <w:pPr>
        <w:ind w:left="5040" w:hanging="360"/>
      </w:pPr>
    </w:lvl>
    <w:lvl w:ilvl="7">
      <w:start w:val="9"/>
      <w:numFmt w:val="decimal"/>
      <w:lvlText w:val="%8."/>
      <w:lvlJc w:val="left"/>
      <w:pPr>
        <w:ind w:left="5760" w:hanging="360"/>
      </w:pPr>
    </w:lvl>
    <w:lvl w:ilvl="8">
      <w:start w:val="9"/>
      <w:numFmt w:val="decimal"/>
      <w:lvlText w:val="%9."/>
      <w:lvlJc w:val="left"/>
      <w:pPr>
        <w:ind w:left="6480" w:hanging="360"/>
      </w:pPr>
    </w:lvl>
  </w:abstractNum>
  <w:abstractNum w:abstractNumId="11" w15:restartNumberingAfterBreak="0">
    <w:nsid w:val="0A994110"/>
    <w:multiLevelType w:val="multilevel"/>
    <w:tmpl w:val="12EEAC42"/>
    <w:lvl w:ilvl="0">
      <w:start w:val="10"/>
      <w:numFmt w:val="decimal"/>
      <w:lvlText w:val="%1."/>
      <w:lvlJc w:val="left"/>
      <w:pPr>
        <w:ind w:left="720" w:hanging="360"/>
      </w:pPr>
    </w:lvl>
    <w:lvl w:ilvl="1">
      <w:start w:val="10"/>
      <w:numFmt w:val="decimal"/>
      <w:lvlText w:val="%2."/>
      <w:lvlJc w:val="left"/>
      <w:pPr>
        <w:ind w:left="1440" w:hanging="360"/>
      </w:pPr>
    </w:lvl>
    <w:lvl w:ilvl="2">
      <w:start w:val="10"/>
      <w:numFmt w:val="decimal"/>
      <w:lvlText w:val="%3."/>
      <w:lvlJc w:val="left"/>
      <w:pPr>
        <w:ind w:left="2160" w:hanging="360"/>
      </w:pPr>
    </w:lvl>
    <w:lvl w:ilvl="3">
      <w:start w:val="10"/>
      <w:numFmt w:val="decimal"/>
      <w:lvlText w:val="%4."/>
      <w:lvlJc w:val="left"/>
      <w:pPr>
        <w:ind w:left="2880" w:hanging="360"/>
      </w:pPr>
    </w:lvl>
    <w:lvl w:ilvl="4">
      <w:start w:val="10"/>
      <w:numFmt w:val="decimal"/>
      <w:lvlText w:val="%5."/>
      <w:lvlJc w:val="left"/>
      <w:pPr>
        <w:ind w:left="3600" w:hanging="360"/>
      </w:pPr>
    </w:lvl>
    <w:lvl w:ilvl="5">
      <w:start w:val="10"/>
      <w:numFmt w:val="decimal"/>
      <w:lvlText w:val="%6."/>
      <w:lvlJc w:val="left"/>
      <w:pPr>
        <w:ind w:left="4320" w:hanging="360"/>
      </w:pPr>
    </w:lvl>
    <w:lvl w:ilvl="6">
      <w:start w:val="10"/>
      <w:numFmt w:val="decimal"/>
      <w:lvlText w:val="%7."/>
      <w:lvlJc w:val="left"/>
      <w:pPr>
        <w:ind w:left="5040" w:hanging="360"/>
      </w:pPr>
    </w:lvl>
    <w:lvl w:ilvl="7">
      <w:start w:val="10"/>
      <w:numFmt w:val="decimal"/>
      <w:lvlText w:val="%8."/>
      <w:lvlJc w:val="left"/>
      <w:pPr>
        <w:ind w:left="5760" w:hanging="360"/>
      </w:pPr>
    </w:lvl>
    <w:lvl w:ilvl="8">
      <w:start w:val="10"/>
      <w:numFmt w:val="decimal"/>
      <w:lvlText w:val="%9."/>
      <w:lvlJc w:val="left"/>
      <w:pPr>
        <w:ind w:left="6480" w:hanging="360"/>
      </w:pPr>
    </w:lvl>
  </w:abstractNum>
  <w:abstractNum w:abstractNumId="12" w15:restartNumberingAfterBreak="0">
    <w:nsid w:val="0A994111"/>
    <w:multiLevelType w:val="multilevel"/>
    <w:tmpl w:val="152A5AB2"/>
    <w:lvl w:ilvl="0">
      <w:start w:val="11"/>
      <w:numFmt w:val="decimal"/>
      <w:lvlText w:val="%1."/>
      <w:lvlJc w:val="left"/>
      <w:pPr>
        <w:ind w:left="720" w:hanging="360"/>
      </w:pPr>
    </w:lvl>
    <w:lvl w:ilvl="1">
      <w:start w:val="11"/>
      <w:numFmt w:val="decimal"/>
      <w:lvlText w:val="%2."/>
      <w:lvlJc w:val="left"/>
      <w:pPr>
        <w:ind w:left="1440" w:hanging="360"/>
      </w:pPr>
    </w:lvl>
    <w:lvl w:ilvl="2">
      <w:start w:val="11"/>
      <w:numFmt w:val="decimal"/>
      <w:lvlText w:val="%3."/>
      <w:lvlJc w:val="left"/>
      <w:pPr>
        <w:ind w:left="2160" w:hanging="360"/>
      </w:pPr>
    </w:lvl>
    <w:lvl w:ilvl="3">
      <w:start w:val="11"/>
      <w:numFmt w:val="decimal"/>
      <w:lvlText w:val="%4."/>
      <w:lvlJc w:val="left"/>
      <w:pPr>
        <w:ind w:left="2880" w:hanging="360"/>
      </w:pPr>
    </w:lvl>
    <w:lvl w:ilvl="4">
      <w:start w:val="11"/>
      <w:numFmt w:val="decimal"/>
      <w:lvlText w:val="%5."/>
      <w:lvlJc w:val="left"/>
      <w:pPr>
        <w:ind w:left="3600" w:hanging="360"/>
      </w:pPr>
    </w:lvl>
    <w:lvl w:ilvl="5">
      <w:start w:val="11"/>
      <w:numFmt w:val="decimal"/>
      <w:lvlText w:val="%6."/>
      <w:lvlJc w:val="left"/>
      <w:pPr>
        <w:ind w:left="4320" w:hanging="360"/>
      </w:pPr>
    </w:lvl>
    <w:lvl w:ilvl="6">
      <w:start w:val="11"/>
      <w:numFmt w:val="decimal"/>
      <w:lvlText w:val="%7."/>
      <w:lvlJc w:val="left"/>
      <w:pPr>
        <w:ind w:left="5040" w:hanging="360"/>
      </w:pPr>
    </w:lvl>
    <w:lvl w:ilvl="7">
      <w:start w:val="11"/>
      <w:numFmt w:val="decimal"/>
      <w:lvlText w:val="%8."/>
      <w:lvlJc w:val="left"/>
      <w:pPr>
        <w:ind w:left="5760" w:hanging="360"/>
      </w:pPr>
    </w:lvl>
    <w:lvl w:ilvl="8">
      <w:start w:val="11"/>
      <w:numFmt w:val="decimal"/>
      <w:lvlText w:val="%9."/>
      <w:lvlJc w:val="left"/>
      <w:pPr>
        <w:ind w:left="6480" w:hanging="360"/>
      </w:pPr>
    </w:lvl>
  </w:abstractNum>
  <w:abstractNum w:abstractNumId="13" w15:restartNumberingAfterBreak="0">
    <w:nsid w:val="0A994112"/>
    <w:multiLevelType w:val="multilevel"/>
    <w:tmpl w:val="C13CA426"/>
    <w:lvl w:ilvl="0">
      <w:start w:val="12"/>
      <w:numFmt w:val="decimal"/>
      <w:lvlText w:val="%1."/>
      <w:lvlJc w:val="left"/>
      <w:pPr>
        <w:ind w:left="720" w:hanging="360"/>
      </w:pPr>
    </w:lvl>
    <w:lvl w:ilvl="1">
      <w:start w:val="12"/>
      <w:numFmt w:val="decimal"/>
      <w:lvlText w:val="%2."/>
      <w:lvlJc w:val="left"/>
      <w:pPr>
        <w:ind w:left="1440" w:hanging="360"/>
      </w:pPr>
    </w:lvl>
    <w:lvl w:ilvl="2">
      <w:start w:val="12"/>
      <w:numFmt w:val="decimal"/>
      <w:lvlText w:val="%3."/>
      <w:lvlJc w:val="left"/>
      <w:pPr>
        <w:ind w:left="2160" w:hanging="360"/>
      </w:pPr>
    </w:lvl>
    <w:lvl w:ilvl="3">
      <w:start w:val="12"/>
      <w:numFmt w:val="decimal"/>
      <w:lvlText w:val="%4."/>
      <w:lvlJc w:val="left"/>
      <w:pPr>
        <w:ind w:left="2880" w:hanging="360"/>
      </w:pPr>
    </w:lvl>
    <w:lvl w:ilvl="4">
      <w:start w:val="12"/>
      <w:numFmt w:val="decimal"/>
      <w:lvlText w:val="%5."/>
      <w:lvlJc w:val="left"/>
      <w:pPr>
        <w:ind w:left="3600" w:hanging="360"/>
      </w:pPr>
    </w:lvl>
    <w:lvl w:ilvl="5">
      <w:start w:val="12"/>
      <w:numFmt w:val="decimal"/>
      <w:lvlText w:val="%6."/>
      <w:lvlJc w:val="left"/>
      <w:pPr>
        <w:ind w:left="4320" w:hanging="360"/>
      </w:pPr>
    </w:lvl>
    <w:lvl w:ilvl="6">
      <w:start w:val="12"/>
      <w:numFmt w:val="decimal"/>
      <w:lvlText w:val="%7."/>
      <w:lvlJc w:val="left"/>
      <w:pPr>
        <w:ind w:left="5040" w:hanging="360"/>
      </w:pPr>
    </w:lvl>
    <w:lvl w:ilvl="7">
      <w:start w:val="12"/>
      <w:numFmt w:val="decimal"/>
      <w:lvlText w:val="%8."/>
      <w:lvlJc w:val="left"/>
      <w:pPr>
        <w:ind w:left="5760" w:hanging="360"/>
      </w:pPr>
    </w:lvl>
    <w:lvl w:ilvl="8">
      <w:start w:val="12"/>
      <w:numFmt w:val="decimal"/>
      <w:lvlText w:val="%9."/>
      <w:lvlJc w:val="left"/>
      <w:pPr>
        <w:ind w:left="6480" w:hanging="360"/>
      </w:pPr>
    </w:lvl>
  </w:abstractNum>
  <w:abstractNum w:abstractNumId="14" w15:restartNumberingAfterBreak="0">
    <w:nsid w:val="6A852CB8"/>
    <w:multiLevelType w:val="hybridMultilevel"/>
    <w:tmpl w:val="FFECC108"/>
    <w:lvl w:ilvl="0" w:tplc="6C4C2530">
      <w:start w:val="2"/>
      <w:numFmt w:val="decimal"/>
      <w:lvlText w:val="%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num w:numId="1">
    <w:abstractNumId w:val="0"/>
  </w:num>
  <w:num w:numId="2">
    <w:abstractNumId w:val="2"/>
  </w:num>
  <w:num w:numId="3">
    <w:abstractNumId w:val="3"/>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4">
    <w:abstractNumId w:val="1"/>
  </w:num>
  <w:num w:numId="5">
    <w:abstractNumId w:val="4"/>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6">
    <w:abstractNumId w:val="1"/>
  </w:num>
  <w:num w:numId="7">
    <w:abstractNumId w:val="5"/>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8">
    <w:abstractNumId w:val="1"/>
  </w:num>
  <w:num w:numId="9">
    <w:abstractNumId w:val="6"/>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startOverride w:val="5"/>
    </w:lvlOverride>
    <w:lvlOverride w:ilvl="8">
      <w:startOverride w:val="5"/>
    </w:lvlOverride>
  </w:num>
  <w:num w:numId="10">
    <w:abstractNumId w:val="1"/>
  </w:num>
  <w:num w:numId="11">
    <w:abstractNumId w:val="7"/>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lvlOverride w:ilvl="7">
      <w:startOverride w:val="6"/>
    </w:lvlOverride>
    <w:lvlOverride w:ilvl="8">
      <w:startOverride w:val="6"/>
    </w:lvlOverride>
  </w:num>
  <w:num w:numId="12">
    <w:abstractNumId w:val="1"/>
  </w:num>
  <w:num w:numId="13">
    <w:abstractNumId w:val="8"/>
    <w:lvlOverride w:ilvl="0">
      <w:startOverride w:val="7"/>
    </w:lvlOverride>
    <w:lvlOverride w:ilvl="1">
      <w:startOverride w:val="7"/>
    </w:lvlOverride>
    <w:lvlOverride w:ilvl="2">
      <w:startOverride w:val="7"/>
    </w:lvlOverride>
    <w:lvlOverride w:ilvl="3">
      <w:startOverride w:val="7"/>
    </w:lvlOverride>
    <w:lvlOverride w:ilvl="4">
      <w:startOverride w:val="7"/>
    </w:lvlOverride>
    <w:lvlOverride w:ilvl="5">
      <w:startOverride w:val="7"/>
    </w:lvlOverride>
    <w:lvlOverride w:ilvl="6">
      <w:startOverride w:val="7"/>
    </w:lvlOverride>
    <w:lvlOverride w:ilvl="7">
      <w:startOverride w:val="7"/>
    </w:lvlOverride>
    <w:lvlOverride w:ilvl="8">
      <w:startOverride w:val="7"/>
    </w:lvlOverride>
  </w:num>
  <w:num w:numId="14">
    <w:abstractNumId w:val="1"/>
  </w:num>
  <w:num w:numId="15">
    <w:abstractNumId w:val="9"/>
    <w:lvlOverride w:ilvl="0">
      <w:startOverride w:val="8"/>
    </w:lvlOverride>
    <w:lvlOverride w:ilvl="1">
      <w:startOverride w:val="8"/>
    </w:lvlOverride>
    <w:lvlOverride w:ilvl="2">
      <w:startOverride w:val="8"/>
    </w:lvlOverride>
    <w:lvlOverride w:ilvl="3">
      <w:startOverride w:val="8"/>
    </w:lvlOverride>
    <w:lvlOverride w:ilvl="4">
      <w:startOverride w:val="8"/>
    </w:lvlOverride>
    <w:lvlOverride w:ilvl="5">
      <w:startOverride w:val="8"/>
    </w:lvlOverride>
    <w:lvlOverride w:ilvl="6">
      <w:startOverride w:val="8"/>
    </w:lvlOverride>
    <w:lvlOverride w:ilvl="7">
      <w:startOverride w:val="8"/>
    </w:lvlOverride>
    <w:lvlOverride w:ilvl="8">
      <w:startOverride w:val="8"/>
    </w:lvlOverride>
  </w:num>
  <w:num w:numId="16">
    <w:abstractNumId w:val="1"/>
  </w:num>
  <w:num w:numId="17">
    <w:abstractNumId w:val="10"/>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lvlOverride w:ilvl="7">
      <w:startOverride w:val="9"/>
    </w:lvlOverride>
    <w:lvlOverride w:ilvl="8">
      <w:startOverride w:val="9"/>
    </w:lvlOverride>
  </w:num>
  <w:num w:numId="18">
    <w:abstractNumId w:val="1"/>
  </w:num>
  <w:num w:numId="19">
    <w:abstractNumId w:val="11"/>
    <w:lvlOverride w:ilvl="0">
      <w:startOverride w:val="10"/>
    </w:lvlOverride>
    <w:lvlOverride w:ilvl="1">
      <w:startOverride w:val="10"/>
    </w:lvlOverride>
    <w:lvlOverride w:ilvl="2">
      <w:startOverride w:val="10"/>
    </w:lvlOverride>
    <w:lvlOverride w:ilvl="3">
      <w:startOverride w:val="10"/>
    </w:lvlOverride>
    <w:lvlOverride w:ilvl="4">
      <w:startOverride w:val="10"/>
    </w:lvlOverride>
    <w:lvlOverride w:ilvl="5">
      <w:startOverride w:val="10"/>
    </w:lvlOverride>
    <w:lvlOverride w:ilvl="6">
      <w:startOverride w:val="10"/>
    </w:lvlOverride>
    <w:lvlOverride w:ilvl="7">
      <w:startOverride w:val="10"/>
    </w:lvlOverride>
    <w:lvlOverride w:ilvl="8">
      <w:startOverride w:val="10"/>
    </w:lvlOverride>
  </w:num>
  <w:num w:numId="20">
    <w:abstractNumId w:val="1"/>
  </w:num>
  <w:num w:numId="21">
    <w:abstractNumId w:val="12"/>
    <w:lvlOverride w:ilvl="0">
      <w:startOverride w:val="11"/>
    </w:lvlOverride>
    <w:lvlOverride w:ilvl="1">
      <w:startOverride w:val="11"/>
    </w:lvlOverride>
    <w:lvlOverride w:ilvl="2">
      <w:startOverride w:val="11"/>
    </w:lvlOverride>
    <w:lvlOverride w:ilvl="3">
      <w:startOverride w:val="11"/>
    </w:lvlOverride>
    <w:lvlOverride w:ilvl="4">
      <w:startOverride w:val="11"/>
    </w:lvlOverride>
    <w:lvlOverride w:ilvl="5">
      <w:startOverride w:val="11"/>
    </w:lvlOverride>
    <w:lvlOverride w:ilvl="6">
      <w:startOverride w:val="11"/>
    </w:lvlOverride>
    <w:lvlOverride w:ilvl="7">
      <w:startOverride w:val="11"/>
    </w:lvlOverride>
    <w:lvlOverride w:ilvl="8">
      <w:startOverride w:val="11"/>
    </w:lvlOverride>
  </w:num>
  <w:num w:numId="22">
    <w:abstractNumId w:val="1"/>
  </w:num>
  <w:num w:numId="23">
    <w:abstractNumId w:val="13"/>
    <w:lvlOverride w:ilvl="0">
      <w:startOverride w:val="12"/>
    </w:lvlOverride>
    <w:lvlOverride w:ilvl="1">
      <w:startOverride w:val="12"/>
    </w:lvlOverride>
    <w:lvlOverride w:ilvl="2">
      <w:startOverride w:val="12"/>
    </w:lvlOverride>
    <w:lvlOverride w:ilvl="3">
      <w:startOverride w:val="12"/>
    </w:lvlOverride>
    <w:lvlOverride w:ilvl="4">
      <w:startOverride w:val="12"/>
    </w:lvlOverride>
    <w:lvlOverride w:ilvl="5">
      <w:startOverride w:val="12"/>
    </w:lvlOverride>
    <w:lvlOverride w:ilvl="6">
      <w:startOverride w:val="12"/>
    </w:lvlOverride>
    <w:lvlOverride w:ilvl="7">
      <w:startOverride w:val="12"/>
    </w:lvlOverride>
    <w:lvlOverride w:ilvl="8">
      <w:startOverride w:val="12"/>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34B6858-57B4-46B1-BFAC-6FF6E836B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Corpsdetexte"/>
    <w:link w:val="Titre1C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0">
    <w:name w:val="heading 2"/>
    <w:basedOn w:val="Normal"/>
    <w:next w:val="Corpsdetexte"/>
    <w:link w:val="Titre2C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Corpsdetexte"/>
    <w:link w:val="Titre3C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Corpsdetexte"/>
    <w:link w:val="Titre4C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Corpsdetexte"/>
    <w:link w:val="Titre5C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Corpsdetexte"/>
    <w:link w:val="Titre6C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Corpsdetexte"/>
    <w:link w:val="Titre7C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Corpsdetexte"/>
    <w:link w:val="Titre8C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Corpsdetexte"/>
    <w:link w:val="Titre9C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qFormat/>
    <w:pPr>
      <w:spacing w:before="180" w:after="180"/>
    </w:pPr>
  </w:style>
  <w:style w:type="paragraph" w:customStyle="1" w:styleId="FirstParagraph">
    <w:name w:val="First Paragraph"/>
    <w:basedOn w:val="Corpsdetexte"/>
    <w:next w:val="Corpsdetexte"/>
    <w:qFormat/>
  </w:style>
  <w:style w:type="paragraph" w:customStyle="1" w:styleId="Compact">
    <w:name w:val="Compact"/>
    <w:basedOn w:val="Corpsdetexte"/>
    <w:link w:val="CompactCar"/>
    <w:qFormat/>
    <w:pPr>
      <w:spacing w:before="36" w:after="36"/>
    </w:pPr>
  </w:style>
  <w:style w:type="paragraph" w:styleId="Titre">
    <w:name w:val="Title"/>
    <w:basedOn w:val="Normal"/>
    <w:next w:val="Corpsdetexte"/>
    <w:link w:val="TitreCar"/>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Pr>
      <w:rFonts w:asciiTheme="majorHAnsi" w:eastAsiaTheme="majorEastAsia" w:hAnsiTheme="majorHAnsi" w:cstheme="majorBidi"/>
      <w:spacing w:val="-10"/>
      <w:kern w:val="28"/>
      <w:sz w:val="56"/>
      <w:szCs w:val="56"/>
    </w:rPr>
  </w:style>
  <w:style w:type="paragraph" w:styleId="Sous-titre">
    <w:name w:val="Subtitle"/>
    <w:basedOn w:val="Titre"/>
    <w:next w:val="Corpsdetexte"/>
    <w:link w:val="Sous-titreCar"/>
    <w:uiPriority w:val="11"/>
    <w:qFormat/>
    <w:pPr>
      <w:numPr>
        <w:ilvl w:val="1"/>
      </w:numPr>
    </w:pPr>
    <w:rPr>
      <w:spacing w:val="15"/>
      <w:sz w:val="28"/>
      <w:szCs w:val="28"/>
    </w:rPr>
  </w:style>
  <w:style w:type="character" w:customStyle="1" w:styleId="Sous-titreCar">
    <w:name w:val="Sous-titre Car"/>
    <w:basedOn w:val="Policepardfaut"/>
    <w:link w:val="Sous-titre"/>
    <w:uiPriority w:val="11"/>
    <w:rPr>
      <w:rFonts w:eastAsiaTheme="majorEastAsia" w:cstheme="majorBidi"/>
      <w:color w:val="595959" w:themeColor="text1" w:themeTint="A6"/>
      <w:spacing w:val="15"/>
      <w:sz w:val="28"/>
      <w:szCs w:val="28"/>
    </w:rPr>
  </w:style>
  <w:style w:type="paragraph" w:customStyle="1" w:styleId="Author">
    <w:name w:val="Author"/>
    <w:next w:val="Corpsdetexte"/>
    <w:qFormat/>
    <w:pPr>
      <w:keepNext/>
      <w:keepLines/>
      <w:jc w:val="center"/>
    </w:pPr>
  </w:style>
  <w:style w:type="paragraph" w:styleId="Date">
    <w:name w:val="Date"/>
    <w:next w:val="Corpsdetexte"/>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Corpsdetexte"/>
    <w:qFormat/>
    <w:pPr>
      <w:keepNext/>
      <w:keepLines/>
      <w:spacing w:before="100" w:after="300"/>
    </w:pPr>
    <w:rPr>
      <w:sz w:val="20"/>
      <w:szCs w:val="20"/>
    </w:rPr>
  </w:style>
  <w:style w:type="paragraph" w:styleId="Bibliographie">
    <w:name w:val="Bibliography"/>
    <w:basedOn w:val="Normal"/>
    <w:qFormat/>
  </w:style>
  <w:style w:type="character" w:customStyle="1" w:styleId="Titre1Car">
    <w:name w:val="Titre 1 Car"/>
    <w:basedOn w:val="Policepardfaut"/>
    <w:link w:val="Titre1"/>
    <w:uiPriority w:val="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0"/>
    <w:uiPriority w:val="9"/>
    <w:semiHidden/>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Pr>
      <w:rFonts w:eastAsiaTheme="majorEastAsia" w:cstheme="majorBidi"/>
      <w:color w:val="0F4761" w:themeColor="accent1" w:themeShade="BF"/>
    </w:rPr>
  </w:style>
  <w:style w:type="character" w:customStyle="1" w:styleId="Titre6Car">
    <w:name w:val="Titre 6 Car"/>
    <w:basedOn w:val="Policepardfaut"/>
    <w:link w:val="Titre6"/>
    <w:uiPriority w:val="9"/>
    <w:semiHidden/>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Pr>
      <w:rFonts w:eastAsiaTheme="majorEastAsia" w:cstheme="majorBidi"/>
      <w:color w:val="595959" w:themeColor="text1" w:themeTint="A6"/>
    </w:rPr>
  </w:style>
  <w:style w:type="character" w:customStyle="1" w:styleId="Titre8Car">
    <w:name w:val="Titre 8 Car"/>
    <w:basedOn w:val="Policepardfaut"/>
    <w:link w:val="Titre8"/>
    <w:uiPriority w:val="9"/>
    <w:semiHidden/>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Pr>
      <w:rFonts w:eastAsiaTheme="majorEastAsia" w:cstheme="majorBidi"/>
      <w:color w:val="272727" w:themeColor="text1" w:themeTint="D8"/>
    </w:rPr>
  </w:style>
  <w:style w:type="paragraph" w:styleId="Normalcentr">
    <w:name w:val="Block Text"/>
    <w:basedOn w:val="Corpsdetexte"/>
    <w:next w:val="Corpsdetexte"/>
    <w:uiPriority w:val="9"/>
    <w:unhideWhenUsed/>
    <w:qFormat/>
    <w:pPr>
      <w:spacing w:before="100" w:after="100"/>
      <w:ind w:left="480" w:right="480"/>
    </w:pPr>
  </w:style>
  <w:style w:type="paragraph" w:styleId="Notedebasdepage">
    <w:name w:val="footnote text"/>
    <w:basedOn w:val="Normal"/>
    <w:uiPriority w:val="9"/>
    <w:unhideWhenUsed/>
    <w:qFormat/>
  </w:style>
  <w:style w:type="paragraph" w:customStyle="1" w:styleId="FootnoteBlockText">
    <w:name w:val="Footnote Block Text"/>
    <w:basedOn w:val="Notedebasdepage"/>
    <w:next w:val="Notedebasdepage"/>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Lgende">
    <w:name w:val="caption"/>
    <w:basedOn w:val="Normal"/>
    <w:link w:val="LgendeCar"/>
    <w:pPr>
      <w:spacing w:after="120"/>
    </w:pPr>
    <w:rPr>
      <w:i/>
    </w:rPr>
  </w:style>
  <w:style w:type="paragraph" w:customStyle="1" w:styleId="TableCaption">
    <w:name w:val="Table Caption"/>
    <w:basedOn w:val="Lgende"/>
    <w:pPr>
      <w:keepNext/>
    </w:pPr>
  </w:style>
  <w:style w:type="paragraph" w:customStyle="1" w:styleId="ImageCaption">
    <w:name w:val="Image Caption"/>
    <w:basedOn w:val="Lgende"/>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LgendeCar">
    <w:name w:val="Légende Car"/>
    <w:basedOn w:val="Policepardfaut"/>
    <w:link w:val="Lgende"/>
  </w:style>
  <w:style w:type="character" w:customStyle="1" w:styleId="VerbatimChar">
    <w:name w:val="Verbatim Char"/>
    <w:basedOn w:val="LgendeCar"/>
    <w:link w:val="SourceCode"/>
    <w:rPr>
      <w:rFonts w:ascii="Consolas" w:hAnsi="Consolas"/>
      <w:sz w:val="22"/>
    </w:rPr>
  </w:style>
  <w:style w:type="character" w:customStyle="1" w:styleId="SectionNumber">
    <w:name w:val="Section Number"/>
    <w:basedOn w:val="LgendeCar"/>
  </w:style>
  <w:style w:type="character" w:styleId="Appelnotedebasdep">
    <w:name w:val="footnote reference"/>
    <w:basedOn w:val="LgendeCar"/>
    <w:rPr>
      <w:vertAlign w:val="superscript"/>
    </w:rPr>
  </w:style>
  <w:style w:type="character" w:styleId="Lienhypertexte">
    <w:name w:val="Hyperlink"/>
    <w:basedOn w:val="LgendeCar"/>
    <w:rPr>
      <w:color w:val="156082" w:themeColor="accent1"/>
    </w:rPr>
  </w:style>
  <w:style w:type="paragraph" w:styleId="En-ttedetabledesmatires">
    <w:name w:val="TOC Heading"/>
    <w:basedOn w:val="Titre1"/>
    <w:next w:val="Corpsdetexte"/>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En-tte">
    <w:name w:val="header"/>
    <w:basedOn w:val="Normal"/>
    <w:link w:val="En-tteCar"/>
    <w:unhideWhenUsed/>
    <w:pPr>
      <w:tabs>
        <w:tab w:val="center" w:pos="4536"/>
        <w:tab w:val="right" w:pos="9072"/>
      </w:tabs>
      <w:spacing w:after="0"/>
    </w:pPr>
  </w:style>
  <w:style w:type="character" w:customStyle="1" w:styleId="En-tteCar">
    <w:name w:val="En-tête Car"/>
    <w:basedOn w:val="Policepardfaut"/>
    <w:link w:val="En-tte"/>
  </w:style>
  <w:style w:type="paragraph" w:styleId="Pieddepage">
    <w:name w:val="footer"/>
    <w:basedOn w:val="Normal"/>
    <w:link w:val="PieddepageCar"/>
    <w:uiPriority w:val="99"/>
    <w:unhideWhenUsed/>
    <w:pPr>
      <w:tabs>
        <w:tab w:val="center" w:pos="4536"/>
        <w:tab w:val="right" w:pos="9072"/>
      </w:tabs>
      <w:spacing w:after="0"/>
    </w:pPr>
  </w:style>
  <w:style w:type="character" w:customStyle="1" w:styleId="PieddepageCar">
    <w:name w:val="Pied de page Car"/>
    <w:basedOn w:val="Policepardfaut"/>
    <w:link w:val="Pieddepage"/>
    <w:uiPriority w:val="99"/>
  </w:style>
  <w:style w:type="table" w:styleId="Grilledutableau">
    <w:name w:val="Table Grid"/>
    <w:basedOn w:val="Tableau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etableauclaire">
    <w:name w:val="Grid Table Light"/>
    <w:basedOn w:val="TableauNormal"/>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ITRE2">
    <w:name w:val="TITRE 2"/>
    <w:basedOn w:val="Compact"/>
    <w:link w:val="TITRE2Car0"/>
    <w:qFormat/>
    <w:pPr>
      <w:numPr>
        <w:numId w:val="2"/>
      </w:numPr>
      <w:ind w:left="720"/>
    </w:pPr>
    <w:rPr>
      <w:rFonts w:ascii="Calibri" w:hAnsi="Calibri" w:cs="Calibri"/>
      <w:b/>
      <w:lang w:val="fr-FR"/>
    </w:rPr>
  </w:style>
  <w:style w:type="character" w:customStyle="1" w:styleId="CorpsdetexteCar">
    <w:name w:val="Corps de texte Car"/>
    <w:basedOn w:val="Policepardfaut"/>
    <w:link w:val="Corpsdetexte"/>
  </w:style>
  <w:style w:type="character" w:customStyle="1" w:styleId="CompactCar">
    <w:name w:val="Compact Car"/>
    <w:basedOn w:val="CorpsdetexteCar"/>
    <w:link w:val="Compact"/>
  </w:style>
  <w:style w:type="character" w:customStyle="1" w:styleId="TITRE2Car0">
    <w:name w:val="TITRE 2 Car"/>
    <w:basedOn w:val="CompactCar"/>
    <w:link w:val="TITRE2"/>
    <w:rPr>
      <w:rFonts w:ascii="Calibri" w:hAnsi="Calibri" w:cs="Calibri"/>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389152">
      <w:bodyDiv w:val="1"/>
      <w:marLeft w:val="0"/>
      <w:marRight w:val="0"/>
      <w:marTop w:val="0"/>
      <w:marBottom w:val="0"/>
      <w:divBdr>
        <w:top w:val="none" w:sz="0" w:space="0" w:color="auto"/>
        <w:left w:val="none" w:sz="0" w:space="0" w:color="auto"/>
        <w:bottom w:val="none" w:sz="0" w:space="0" w:color="auto"/>
        <w:right w:val="none" w:sz="0" w:space="0" w:color="auto"/>
      </w:divBdr>
    </w:div>
    <w:div w:id="452014803">
      <w:bodyDiv w:val="1"/>
      <w:marLeft w:val="0"/>
      <w:marRight w:val="0"/>
      <w:marTop w:val="0"/>
      <w:marBottom w:val="0"/>
      <w:divBdr>
        <w:top w:val="none" w:sz="0" w:space="0" w:color="auto"/>
        <w:left w:val="none" w:sz="0" w:space="0" w:color="auto"/>
        <w:bottom w:val="none" w:sz="0" w:space="0" w:color="auto"/>
        <w:right w:val="none" w:sz="0" w:space="0" w:color="auto"/>
      </w:divBdr>
    </w:div>
    <w:div w:id="734625683">
      <w:bodyDiv w:val="1"/>
      <w:marLeft w:val="0"/>
      <w:marRight w:val="0"/>
      <w:marTop w:val="0"/>
      <w:marBottom w:val="0"/>
      <w:divBdr>
        <w:top w:val="none" w:sz="0" w:space="0" w:color="auto"/>
        <w:left w:val="none" w:sz="0" w:space="0" w:color="auto"/>
        <w:bottom w:val="none" w:sz="0" w:space="0" w:color="auto"/>
        <w:right w:val="none" w:sz="0" w:space="0" w:color="auto"/>
      </w:divBdr>
    </w:div>
    <w:div w:id="912349501">
      <w:bodyDiv w:val="1"/>
      <w:marLeft w:val="0"/>
      <w:marRight w:val="0"/>
      <w:marTop w:val="0"/>
      <w:marBottom w:val="0"/>
      <w:divBdr>
        <w:top w:val="none" w:sz="0" w:space="0" w:color="auto"/>
        <w:left w:val="none" w:sz="0" w:space="0" w:color="auto"/>
        <w:bottom w:val="none" w:sz="0" w:space="0" w:color="auto"/>
        <w:right w:val="none" w:sz="0" w:space="0" w:color="auto"/>
      </w:divBdr>
    </w:div>
    <w:div w:id="1056468129">
      <w:bodyDiv w:val="1"/>
      <w:marLeft w:val="0"/>
      <w:marRight w:val="0"/>
      <w:marTop w:val="0"/>
      <w:marBottom w:val="0"/>
      <w:divBdr>
        <w:top w:val="none" w:sz="0" w:space="0" w:color="auto"/>
        <w:left w:val="none" w:sz="0" w:space="0" w:color="auto"/>
        <w:bottom w:val="none" w:sz="0" w:space="0" w:color="auto"/>
        <w:right w:val="none" w:sz="0" w:space="0" w:color="auto"/>
      </w:divBdr>
    </w:div>
    <w:div w:id="1335181062">
      <w:bodyDiv w:val="1"/>
      <w:marLeft w:val="0"/>
      <w:marRight w:val="0"/>
      <w:marTop w:val="0"/>
      <w:marBottom w:val="0"/>
      <w:divBdr>
        <w:top w:val="none" w:sz="0" w:space="0" w:color="auto"/>
        <w:left w:val="none" w:sz="0" w:space="0" w:color="auto"/>
        <w:bottom w:val="none" w:sz="0" w:space="0" w:color="auto"/>
        <w:right w:val="none" w:sz="0" w:space="0" w:color="auto"/>
      </w:divBdr>
    </w:div>
    <w:div w:id="1357266763">
      <w:bodyDiv w:val="1"/>
      <w:marLeft w:val="0"/>
      <w:marRight w:val="0"/>
      <w:marTop w:val="0"/>
      <w:marBottom w:val="0"/>
      <w:divBdr>
        <w:top w:val="none" w:sz="0" w:space="0" w:color="auto"/>
        <w:left w:val="none" w:sz="0" w:space="0" w:color="auto"/>
        <w:bottom w:val="none" w:sz="0" w:space="0" w:color="auto"/>
        <w:right w:val="none" w:sz="0" w:space="0" w:color="auto"/>
      </w:divBdr>
    </w:div>
    <w:div w:id="1387097481">
      <w:bodyDiv w:val="1"/>
      <w:marLeft w:val="0"/>
      <w:marRight w:val="0"/>
      <w:marTop w:val="0"/>
      <w:marBottom w:val="0"/>
      <w:divBdr>
        <w:top w:val="none" w:sz="0" w:space="0" w:color="auto"/>
        <w:left w:val="none" w:sz="0" w:space="0" w:color="auto"/>
        <w:bottom w:val="none" w:sz="0" w:space="0" w:color="auto"/>
        <w:right w:val="none" w:sz="0" w:space="0" w:color="auto"/>
      </w:divBdr>
    </w:div>
    <w:div w:id="1540044058">
      <w:bodyDiv w:val="1"/>
      <w:marLeft w:val="0"/>
      <w:marRight w:val="0"/>
      <w:marTop w:val="0"/>
      <w:marBottom w:val="0"/>
      <w:divBdr>
        <w:top w:val="none" w:sz="0" w:space="0" w:color="auto"/>
        <w:left w:val="none" w:sz="0" w:space="0" w:color="auto"/>
        <w:bottom w:val="none" w:sz="0" w:space="0" w:color="auto"/>
        <w:right w:val="none" w:sz="0" w:space="0" w:color="auto"/>
      </w:divBdr>
    </w:div>
    <w:div w:id="1628466291">
      <w:bodyDiv w:val="1"/>
      <w:marLeft w:val="0"/>
      <w:marRight w:val="0"/>
      <w:marTop w:val="0"/>
      <w:marBottom w:val="0"/>
      <w:divBdr>
        <w:top w:val="none" w:sz="0" w:space="0" w:color="auto"/>
        <w:left w:val="none" w:sz="0" w:space="0" w:color="auto"/>
        <w:bottom w:val="none" w:sz="0" w:space="0" w:color="auto"/>
        <w:right w:val="none" w:sz="0" w:space="0" w:color="auto"/>
      </w:divBdr>
    </w:div>
    <w:div w:id="1655840044">
      <w:bodyDiv w:val="1"/>
      <w:marLeft w:val="0"/>
      <w:marRight w:val="0"/>
      <w:marTop w:val="0"/>
      <w:marBottom w:val="0"/>
      <w:divBdr>
        <w:top w:val="none" w:sz="0" w:space="0" w:color="auto"/>
        <w:left w:val="none" w:sz="0" w:space="0" w:color="auto"/>
        <w:bottom w:val="none" w:sz="0" w:space="0" w:color="auto"/>
        <w:right w:val="none" w:sz="0" w:space="0" w:color="auto"/>
      </w:divBdr>
    </w:div>
    <w:div w:id="1700004684">
      <w:bodyDiv w:val="1"/>
      <w:marLeft w:val="0"/>
      <w:marRight w:val="0"/>
      <w:marTop w:val="0"/>
      <w:marBottom w:val="0"/>
      <w:divBdr>
        <w:top w:val="none" w:sz="0" w:space="0" w:color="auto"/>
        <w:left w:val="none" w:sz="0" w:space="0" w:color="auto"/>
        <w:bottom w:val="none" w:sz="0" w:space="0" w:color="auto"/>
        <w:right w:val="none" w:sz="0" w:space="0" w:color="auto"/>
      </w:divBdr>
    </w:div>
    <w:div w:id="1800419465">
      <w:bodyDiv w:val="1"/>
      <w:marLeft w:val="0"/>
      <w:marRight w:val="0"/>
      <w:marTop w:val="0"/>
      <w:marBottom w:val="0"/>
      <w:divBdr>
        <w:top w:val="none" w:sz="0" w:space="0" w:color="auto"/>
        <w:left w:val="none" w:sz="0" w:space="0" w:color="auto"/>
        <w:bottom w:val="none" w:sz="0" w:space="0" w:color="auto"/>
        <w:right w:val="none" w:sz="0" w:space="0" w:color="auto"/>
      </w:divBdr>
    </w:div>
    <w:div w:id="1830633718">
      <w:bodyDiv w:val="1"/>
      <w:marLeft w:val="0"/>
      <w:marRight w:val="0"/>
      <w:marTop w:val="0"/>
      <w:marBottom w:val="0"/>
      <w:divBdr>
        <w:top w:val="none" w:sz="0" w:space="0" w:color="auto"/>
        <w:left w:val="none" w:sz="0" w:space="0" w:color="auto"/>
        <w:bottom w:val="none" w:sz="0" w:space="0" w:color="auto"/>
        <w:right w:val="none" w:sz="0" w:space="0" w:color="auto"/>
      </w:divBdr>
    </w:div>
    <w:div w:id="1890409348">
      <w:bodyDiv w:val="1"/>
      <w:marLeft w:val="0"/>
      <w:marRight w:val="0"/>
      <w:marTop w:val="0"/>
      <w:marBottom w:val="0"/>
      <w:divBdr>
        <w:top w:val="none" w:sz="0" w:space="0" w:color="auto"/>
        <w:left w:val="none" w:sz="0" w:space="0" w:color="auto"/>
        <w:bottom w:val="none" w:sz="0" w:space="0" w:color="auto"/>
        <w:right w:val="none" w:sz="0" w:space="0" w:color="auto"/>
      </w:divBdr>
    </w:div>
    <w:div w:id="191732372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11</Pages>
  <Words>1532</Words>
  <Characters>8431</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Ministere Finances</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PEREIRA BARBOSA Lenice</dc:creator>
  <cp:keywords/>
  <cp:lastModifiedBy>IMPE Fabienne</cp:lastModifiedBy>
  <cp:revision>4</cp:revision>
  <dcterms:created xsi:type="dcterms:W3CDTF">2026-07-31T08:22:00Z</dcterms:created>
  <dcterms:modified xsi:type="dcterms:W3CDTF">2026-07-31T08:38:00Z</dcterms:modified>
</cp:coreProperties>
</file>